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81DA" w14:textId="77777777" w:rsidR="000B46DC" w:rsidRPr="000B46DC" w:rsidRDefault="002D32EE" w:rsidP="000B46DC">
      <w:pPr>
        <w:tabs>
          <w:tab w:val="left" w:pos="1620"/>
        </w:tabs>
        <w:ind w:left="1622" w:hanging="1622"/>
        <w:jc w:val="center"/>
        <w:rPr>
          <w:rFonts w:eastAsia="Times New Roman" w:cs="Arial"/>
          <w:sz w:val="22"/>
          <w:szCs w:val="20"/>
          <w:lang w:val="en-GB" w:eastAsia="nl-BE"/>
        </w:rPr>
      </w:pPr>
      <w:r>
        <w:rPr>
          <w:rFonts w:eastAsiaTheme="minorHAnsi" w:cs="Arial"/>
          <w:b/>
          <w:sz w:val="22"/>
          <w:szCs w:val="20"/>
          <w:lang w:val="en-GB" w:eastAsia="en-US"/>
        </w:rPr>
        <w:t>EVENT DESCRIPTION SHEET</w:t>
      </w:r>
    </w:p>
    <w:p w14:paraId="27293BAC" w14:textId="77777777" w:rsidR="000024D1" w:rsidRDefault="000B46DC" w:rsidP="000024D1">
      <w:pPr>
        <w:spacing w:after="60"/>
        <w:jc w:val="both"/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</w:pPr>
      <w:r w:rsidRPr="000B46DC">
        <w:rPr>
          <w:rFonts w:eastAsia="Times New Roman"/>
          <w:i/>
          <w:color w:val="4AA55B"/>
          <w:sz w:val="16"/>
          <w:szCs w:val="16"/>
          <w:lang w:val="en-GB" w:eastAsia="en-US"/>
        </w:rPr>
        <w:t>(</w:t>
      </w:r>
      <w:r w:rsidR="002D32EE" w:rsidRPr="002D32EE">
        <w:rPr>
          <w:rFonts w:cs="Arial"/>
          <w:i/>
          <w:iCs/>
          <w:color w:val="4AA55B"/>
          <w:sz w:val="16"/>
          <w:szCs w:val="16"/>
          <w:lang w:val="en-GB" w:eastAsia="nl-BE"/>
        </w:rPr>
        <w:t xml:space="preserve">To be filled in and uploaded as deliverable in the </w:t>
      </w:r>
      <w:r w:rsidR="002D32EE" w:rsidRPr="002D32EE">
        <w:rPr>
          <w:rFonts w:eastAsia="Times New Roman" w:cs="Arial"/>
          <w:i/>
          <w:color w:val="4AA55B"/>
          <w:sz w:val="16"/>
          <w:szCs w:val="16"/>
          <w:lang w:val="en-GB" w:eastAsia="nl-BE"/>
        </w:rPr>
        <w:t>Portal Grant Management System, at the due date foreseen in the system</w:t>
      </w:r>
      <w:r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  <w:t>.</w:t>
      </w:r>
    </w:p>
    <w:p w14:paraId="73E30727" w14:textId="77777777" w:rsidR="000B46DC" w:rsidRPr="000024D1" w:rsidRDefault="007B7999" w:rsidP="002D32EE">
      <w:pPr>
        <w:jc w:val="both"/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</w:pPr>
      <w:r w:rsidRPr="00356C84">
        <w:rPr>
          <w:noProof/>
          <w:lang w:val="it-IT" w:eastAsia="it-IT"/>
        </w:rPr>
        <w:drawing>
          <wp:inline distT="0" distB="0" distL="0" distR="0" wp14:anchorId="20FB948D" wp14:editId="6E7EB5EB">
            <wp:extent cx="131445" cy="131445"/>
            <wp:effectExtent l="0" t="0" r="190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4AA55B"/>
          <w:sz w:val="16"/>
          <w:szCs w:val="16"/>
          <w:lang w:val="en-GB" w:eastAsia="it-IT"/>
        </w:rPr>
        <w:t xml:space="preserve"> </w:t>
      </w:r>
      <w:r w:rsidR="000024D1">
        <w:rPr>
          <w:i/>
          <w:color w:val="4AA55B"/>
          <w:sz w:val="16"/>
          <w:szCs w:val="16"/>
          <w:lang w:val="en-GB" w:eastAsia="it-IT"/>
        </w:rPr>
        <w:t xml:space="preserve">Please </w:t>
      </w:r>
      <w:r>
        <w:rPr>
          <w:i/>
          <w:color w:val="4AA55B"/>
          <w:sz w:val="16"/>
          <w:szCs w:val="16"/>
          <w:lang w:val="en-GB" w:eastAsia="it-IT"/>
        </w:rPr>
        <w:t>provide</w:t>
      </w:r>
      <w:r w:rsidR="000024D1">
        <w:rPr>
          <w:i/>
          <w:color w:val="4AA55B"/>
          <w:sz w:val="16"/>
          <w:szCs w:val="16"/>
          <w:lang w:val="en-GB" w:eastAsia="it-IT"/>
        </w:rPr>
        <w:t xml:space="preserve"> one sheet per event </w:t>
      </w:r>
      <w:r w:rsidR="000024D1" w:rsidRPr="000024D1">
        <w:rPr>
          <w:i/>
          <w:color w:val="4AA55B"/>
          <w:sz w:val="16"/>
          <w:szCs w:val="16"/>
          <w:lang w:val="en-GB" w:eastAsia="it-IT"/>
        </w:rPr>
        <w:t xml:space="preserve">(one event = one </w:t>
      </w:r>
      <w:proofErr w:type="spellStart"/>
      <w:r w:rsidR="000024D1" w:rsidRPr="000024D1">
        <w:rPr>
          <w:i/>
          <w:color w:val="4AA55B"/>
          <w:sz w:val="16"/>
          <w:szCs w:val="16"/>
          <w:lang w:val="en-GB" w:eastAsia="it-IT"/>
        </w:rPr>
        <w:t>workpackage</w:t>
      </w:r>
      <w:proofErr w:type="spellEnd"/>
      <w:r w:rsidR="000024D1" w:rsidRPr="000024D1">
        <w:rPr>
          <w:i/>
          <w:color w:val="4AA55B"/>
          <w:sz w:val="16"/>
          <w:szCs w:val="16"/>
          <w:lang w:val="en-GB" w:eastAsia="it-IT"/>
        </w:rPr>
        <w:t xml:space="preserve"> = one lump sum</w:t>
      </w:r>
      <w:r w:rsidR="000B46DC" w:rsidRPr="000024D1">
        <w:rPr>
          <w:i/>
          <w:color w:val="4AA55B"/>
          <w:sz w:val="16"/>
          <w:szCs w:val="16"/>
          <w:lang w:val="en-GB" w:eastAsia="it-IT"/>
        </w:rPr>
        <w:t>)</w:t>
      </w:r>
      <w:r w:rsidR="000024D1" w:rsidRPr="000024D1">
        <w:rPr>
          <w:i/>
          <w:color w:val="4AA55B"/>
          <w:sz w:val="16"/>
          <w:szCs w:val="16"/>
          <w:lang w:val="en-GB" w:eastAsia="it-IT"/>
        </w:rPr>
        <w:t>.)</w:t>
      </w:r>
    </w:p>
    <w:tbl>
      <w:tblPr>
        <w:tblW w:w="8538" w:type="dxa"/>
        <w:tblInd w:w="75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2700"/>
        <w:gridCol w:w="5838"/>
      </w:tblGrid>
      <w:tr w:rsidR="00804D24" w:rsidRPr="00804D24" w14:paraId="0F5DC60A" w14:textId="77777777" w:rsidTr="00A87B2C">
        <w:trPr>
          <w:trHeight w:val="179"/>
        </w:trPr>
        <w:tc>
          <w:tcPr>
            <w:tcW w:w="8538" w:type="dxa"/>
            <w:gridSpan w:val="2"/>
            <w:shd w:val="clear" w:color="auto" w:fill="D9D9D9" w:themeFill="background1" w:themeFillShade="D9"/>
            <w:vAlign w:val="center"/>
          </w:tcPr>
          <w:p w14:paraId="679662EB" w14:textId="77777777" w:rsidR="00804D24" w:rsidRPr="00804D24" w:rsidRDefault="00804D24" w:rsidP="003D1AE4">
            <w:pPr>
              <w:spacing w:after="0"/>
              <w:ind w:right="4"/>
              <w:rPr>
                <w:rFonts w:eastAsia="Calibri" w:cs="Arial"/>
                <w:szCs w:val="20"/>
                <w:lang w:val="en-GB" w:eastAsia="en-US"/>
              </w:rPr>
            </w:pPr>
            <w:r w:rsidRPr="00804D24">
              <w:rPr>
                <w:rFonts w:eastAsia="Calibri" w:cs="Arial"/>
                <w:b/>
                <w:bCs/>
                <w:szCs w:val="20"/>
                <w:lang w:val="en-GB" w:eastAsia="en-US"/>
              </w:rPr>
              <w:t>PROJECT</w:t>
            </w:r>
          </w:p>
        </w:tc>
      </w:tr>
      <w:tr w:rsidR="009161DA" w:rsidRPr="007B2157" w14:paraId="12FDEC40" w14:textId="77777777" w:rsidTr="00A87B2C">
        <w:trPr>
          <w:trHeight w:val="161"/>
        </w:trPr>
        <w:tc>
          <w:tcPr>
            <w:tcW w:w="2700" w:type="dxa"/>
            <w:shd w:val="clear" w:color="auto" w:fill="D9D9D9" w:themeFill="background1" w:themeFillShade="D9"/>
          </w:tcPr>
          <w:p w14:paraId="1B8319FE" w14:textId="77777777" w:rsidR="009161DA" w:rsidRPr="00804D24" w:rsidRDefault="009161DA" w:rsidP="003D1AE4">
            <w:pPr>
              <w:spacing w:after="0"/>
              <w:ind w:right="4"/>
              <w:rPr>
                <w:rFonts w:eastAsia="Calibri" w:cs="Arial"/>
                <w:sz w:val="18"/>
                <w:szCs w:val="18"/>
                <w:lang w:val="en-GB" w:eastAsia="en-US"/>
              </w:rPr>
            </w:pPr>
            <w:r>
              <w:rPr>
                <w:b/>
                <w:color w:val="595959" w:themeColor="text1" w:themeTint="A6"/>
                <w:sz w:val="18"/>
                <w:szCs w:val="16"/>
              </w:rPr>
              <w:t>Participant:</w:t>
            </w:r>
          </w:p>
        </w:tc>
        <w:tc>
          <w:tcPr>
            <w:tcW w:w="5838" w:type="dxa"/>
            <w:shd w:val="clear" w:color="auto" w:fill="FFFFFF" w:themeFill="background1"/>
          </w:tcPr>
          <w:p w14:paraId="0F88ED22" w14:textId="77777777" w:rsidR="007B2157" w:rsidRPr="0088625A" w:rsidRDefault="007B2157" w:rsidP="0088625A">
            <w:pPr>
              <w:spacing w:after="0"/>
              <w:ind w:right="4"/>
              <w:jc w:val="both"/>
              <w:rPr>
                <w:rFonts w:eastAsia="Calibri" w:cs="Arial"/>
                <w:sz w:val="18"/>
                <w:szCs w:val="18"/>
                <w:lang w:val="it-IT" w:eastAsia="en-US"/>
              </w:rPr>
            </w:pPr>
            <w:r w:rsidRPr="0088625A">
              <w:rPr>
                <w:rFonts w:eastAsia="Calibri" w:cs="Arial"/>
                <w:sz w:val="18"/>
                <w:szCs w:val="18"/>
                <w:lang w:val="it-IT"/>
              </w:rPr>
              <w:t>N0.</w:t>
            </w:r>
            <w:r w:rsidR="0088625A" w:rsidRPr="0088625A">
              <w:rPr>
                <w:rFonts w:eastAsia="Calibri" w:cs="Arial"/>
                <w:sz w:val="18"/>
                <w:szCs w:val="18"/>
                <w:lang w:val="it-IT"/>
              </w:rPr>
              <w:t>4</w:t>
            </w:r>
            <w:r w:rsidRPr="0088625A">
              <w:rPr>
                <w:rFonts w:eastAsia="Calibri" w:cs="Arial"/>
                <w:sz w:val="18"/>
                <w:szCs w:val="18"/>
                <w:lang w:val="it-IT"/>
              </w:rPr>
              <w:t xml:space="preserve"> –</w:t>
            </w:r>
            <w:r w:rsidR="0088625A" w:rsidRPr="0088625A">
              <w:rPr>
                <w:rFonts w:eastAsia="Calibri" w:cs="Arial"/>
                <w:sz w:val="18"/>
                <w:szCs w:val="18"/>
                <w:lang w:val="it-IT"/>
              </w:rPr>
              <w:t>COMUNE DI CAVRIAGO</w:t>
            </w:r>
            <w:r w:rsidRPr="0088625A">
              <w:rPr>
                <w:rFonts w:eastAsia="Calibri" w:cs="Arial"/>
                <w:sz w:val="18"/>
                <w:szCs w:val="18"/>
                <w:lang w:val="it-IT"/>
              </w:rPr>
              <w:t xml:space="preserve"> </w:t>
            </w:r>
            <w:r w:rsidR="0088625A">
              <w:rPr>
                <w:rFonts w:eastAsia="Calibri" w:cs="Arial"/>
                <w:sz w:val="18"/>
                <w:szCs w:val="18"/>
                <w:lang w:val="it-IT"/>
              </w:rPr>
              <w:t>- IT</w:t>
            </w:r>
          </w:p>
        </w:tc>
      </w:tr>
      <w:tr w:rsidR="009161DA" w:rsidRPr="00804D24" w14:paraId="612757D0" w14:textId="77777777" w:rsidTr="00A87B2C">
        <w:trPr>
          <w:trHeight w:val="215"/>
        </w:trPr>
        <w:tc>
          <w:tcPr>
            <w:tcW w:w="2700" w:type="dxa"/>
            <w:shd w:val="clear" w:color="auto" w:fill="D9D9D9" w:themeFill="background1" w:themeFillShade="D9"/>
          </w:tcPr>
          <w:p w14:paraId="325CFDE3" w14:textId="77777777" w:rsidR="009161DA" w:rsidRPr="00A53586" w:rsidRDefault="009161DA" w:rsidP="003D1AE4">
            <w:pPr>
              <w:spacing w:after="0"/>
              <w:ind w:right="4"/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</w:pPr>
            <w:r w:rsidRPr="00464BA3">
              <w:rPr>
                <w:b/>
                <w:color w:val="595959" w:themeColor="text1" w:themeTint="A6"/>
                <w:sz w:val="18"/>
                <w:szCs w:val="16"/>
              </w:rPr>
              <w:t>PIC number</w:t>
            </w:r>
            <w:r>
              <w:rPr>
                <w:b/>
                <w:color w:val="595959" w:themeColor="text1" w:themeTint="A6"/>
                <w:sz w:val="18"/>
                <w:szCs w:val="16"/>
              </w:rPr>
              <w:t>:</w:t>
            </w:r>
            <w:r w:rsidRPr="00464BA3">
              <w:rPr>
                <w:b/>
                <w:color w:val="595959" w:themeColor="text1" w:themeTint="A6"/>
                <w:sz w:val="18"/>
                <w:szCs w:val="16"/>
              </w:rPr>
              <w:t xml:space="preserve"> </w:t>
            </w:r>
          </w:p>
        </w:tc>
        <w:tc>
          <w:tcPr>
            <w:tcW w:w="5838" w:type="dxa"/>
            <w:shd w:val="clear" w:color="auto" w:fill="FFFFFF" w:themeFill="background1"/>
          </w:tcPr>
          <w:p w14:paraId="3484AE81" w14:textId="77777777" w:rsidR="009161DA" w:rsidRPr="002B4212" w:rsidRDefault="007B2157" w:rsidP="0088625A">
            <w:pPr>
              <w:spacing w:after="0"/>
              <w:ind w:right="4"/>
              <w:jc w:val="both"/>
              <w:rPr>
                <w:rFonts w:eastAsia="Calibri" w:cs="Arial"/>
                <w:sz w:val="18"/>
                <w:szCs w:val="16"/>
                <w:lang w:val="en-GB" w:eastAsia="en-US"/>
              </w:rPr>
            </w:pPr>
            <w:r w:rsidRPr="007B2157">
              <w:rPr>
                <w:rFonts w:eastAsia="Calibri" w:cs="Arial"/>
                <w:sz w:val="18"/>
                <w:szCs w:val="18"/>
                <w:lang w:val="de-DE"/>
              </w:rPr>
              <w:t>9</w:t>
            </w:r>
            <w:r w:rsidR="0088625A">
              <w:rPr>
                <w:rFonts w:eastAsia="Calibri" w:cs="Arial"/>
                <w:sz w:val="18"/>
                <w:szCs w:val="18"/>
                <w:lang w:val="de-DE"/>
              </w:rPr>
              <w:t>2</w:t>
            </w:r>
            <w:r w:rsidRPr="007B2157">
              <w:rPr>
                <w:rFonts w:eastAsia="Calibri" w:cs="Arial"/>
                <w:sz w:val="18"/>
                <w:szCs w:val="18"/>
                <w:lang w:val="de-DE"/>
              </w:rPr>
              <w:t>3</w:t>
            </w:r>
            <w:r w:rsidR="0088625A">
              <w:rPr>
                <w:rFonts w:eastAsia="Calibri" w:cs="Arial"/>
                <w:sz w:val="18"/>
                <w:szCs w:val="18"/>
                <w:lang w:val="de-DE"/>
              </w:rPr>
              <w:t>685702</w:t>
            </w:r>
          </w:p>
        </w:tc>
      </w:tr>
      <w:tr w:rsidR="009161DA" w:rsidRPr="00265991" w14:paraId="3BB4F03E" w14:textId="77777777" w:rsidTr="00A87B2C">
        <w:trPr>
          <w:trHeight w:val="242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D60B54F" w14:textId="77777777" w:rsidR="009161DA" w:rsidRPr="00A53586" w:rsidRDefault="009161DA" w:rsidP="003D1AE4">
            <w:pPr>
              <w:spacing w:after="0"/>
              <w:ind w:right="4"/>
              <w:rPr>
                <w:b/>
                <w:sz w:val="18"/>
                <w:szCs w:val="16"/>
                <w:lang w:val="en-GB"/>
              </w:rPr>
            </w:pPr>
            <w:r w:rsidRPr="00804D24"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 xml:space="preserve">Project name and acronym: </w:t>
            </w:r>
          </w:p>
        </w:tc>
        <w:tc>
          <w:tcPr>
            <w:tcW w:w="5838" w:type="dxa"/>
            <w:shd w:val="clear" w:color="auto" w:fill="FFFFFF" w:themeFill="background1"/>
            <w:vAlign w:val="center"/>
          </w:tcPr>
          <w:p w14:paraId="42185D02" w14:textId="77777777" w:rsidR="009161DA" w:rsidRPr="00374012" w:rsidRDefault="009161DA" w:rsidP="003D1AE4">
            <w:pPr>
              <w:spacing w:after="0"/>
              <w:ind w:right="4"/>
              <w:jc w:val="both"/>
              <w:rPr>
                <w:rFonts w:eastAsia="Calibri" w:cs="Arial"/>
                <w:sz w:val="18"/>
                <w:szCs w:val="16"/>
                <w:lang w:val="en-GB" w:eastAsia="en-US"/>
              </w:rPr>
            </w:pPr>
            <w:r w:rsidRPr="00804D24">
              <w:rPr>
                <w:rFonts w:eastAsia="Calibri" w:cs="Arial"/>
                <w:sz w:val="18"/>
                <w:szCs w:val="16"/>
                <w:lang w:val="en-GB" w:eastAsia="en-US"/>
              </w:rPr>
              <w:t>[</w:t>
            </w:r>
            <w:r w:rsidR="007B2157" w:rsidRPr="007B2157">
              <w:rPr>
                <w:rFonts w:eastAsia="Calibri" w:cs="Arial"/>
                <w:sz w:val="18"/>
                <w:szCs w:val="16"/>
                <w:lang w:val="en-GB" w:eastAsia="en-US"/>
              </w:rPr>
              <w:t>Rural Communities pushing BEYOND COVID-19</w:t>
            </w:r>
            <w:r w:rsidRPr="00804D24">
              <w:rPr>
                <w:rFonts w:eastAsia="Calibri" w:cs="Arial"/>
                <w:sz w:val="18"/>
                <w:szCs w:val="16"/>
                <w:lang w:val="en-GB" w:eastAsia="en-US"/>
              </w:rPr>
              <w:t>]</w:t>
            </w:r>
            <w:r w:rsidRPr="00804D24">
              <w:rPr>
                <w:rFonts w:eastAsia="Calibri" w:cs="Arial"/>
                <w:sz w:val="18"/>
                <w:szCs w:val="18"/>
                <w:lang w:val="en-GB" w:eastAsia="en-US"/>
              </w:rPr>
              <w:t xml:space="preserve"> </w:t>
            </w:r>
            <w:r w:rsidRPr="00804D24">
              <w:rPr>
                <w:rFonts w:eastAsia="Times New Roman" w:cs="Arial"/>
                <w:bCs/>
                <w:i/>
                <w:kern w:val="32"/>
                <w:sz w:val="16"/>
                <w:lang w:val="en-GB" w:eastAsia="en-GB"/>
              </w:rPr>
              <w:t>—</w:t>
            </w:r>
            <w:r w:rsidRPr="00804D24">
              <w:rPr>
                <w:rFonts w:eastAsia="Calibri" w:cs="Arial"/>
                <w:sz w:val="18"/>
                <w:szCs w:val="18"/>
                <w:lang w:val="en-GB" w:eastAsia="en-US"/>
              </w:rPr>
              <w:t xml:space="preserve"> [</w:t>
            </w:r>
            <w:r w:rsidR="007B2157">
              <w:rPr>
                <w:rFonts w:eastAsia="Calibri" w:cs="Arial"/>
                <w:sz w:val="18"/>
                <w:szCs w:val="18"/>
                <w:lang w:val="en-GB" w:eastAsia="en-US"/>
              </w:rPr>
              <w:t>BEYOND</w:t>
            </w:r>
            <w:r w:rsidRPr="00804D24">
              <w:rPr>
                <w:rFonts w:eastAsia="Calibri" w:cs="Arial"/>
                <w:sz w:val="18"/>
                <w:szCs w:val="18"/>
                <w:lang w:val="en-GB" w:eastAsia="en-US"/>
              </w:rPr>
              <w:t>]</w:t>
            </w:r>
          </w:p>
        </w:tc>
      </w:tr>
    </w:tbl>
    <w:p w14:paraId="27713E2F" w14:textId="77777777" w:rsidR="00804D24" w:rsidRDefault="00804D24" w:rsidP="004C0C51">
      <w:pPr>
        <w:spacing w:after="0"/>
        <w:rPr>
          <w:rFonts w:cs="Arial"/>
          <w:szCs w:val="16"/>
          <w:lang w:val="en-GB" w:eastAsia="nl-BE"/>
        </w:rPr>
      </w:pPr>
    </w:p>
    <w:tbl>
      <w:tblPr>
        <w:tblW w:w="8535" w:type="dxa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2608"/>
        <w:gridCol w:w="2693"/>
        <w:gridCol w:w="1719"/>
      </w:tblGrid>
      <w:tr w:rsidR="00C30FB0" w:rsidRPr="000024D1" w14:paraId="3A110342" w14:textId="77777777" w:rsidTr="00A87B2C">
        <w:trPr>
          <w:trHeight w:val="142"/>
          <w:jc w:val="center"/>
        </w:trPr>
        <w:tc>
          <w:tcPr>
            <w:tcW w:w="8535" w:type="dxa"/>
            <w:gridSpan w:val="4"/>
            <w:shd w:val="clear" w:color="auto" w:fill="D9D9D9" w:themeFill="background1" w:themeFillShade="D9"/>
          </w:tcPr>
          <w:p w14:paraId="3E6B6BBD" w14:textId="77777777" w:rsidR="00273862" w:rsidRPr="00804D24" w:rsidRDefault="00804D24" w:rsidP="003D1AE4">
            <w:pPr>
              <w:spacing w:after="0"/>
              <w:jc w:val="center"/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</w:pPr>
            <w:r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  <w:t>EVENT</w:t>
            </w:r>
            <w:r w:rsidR="00351488"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  <w:t xml:space="preserve"> DESCRIPTION</w:t>
            </w:r>
          </w:p>
        </w:tc>
      </w:tr>
      <w:tr w:rsidR="002D32EE" w:rsidRPr="00D92FCA" w14:paraId="5933FECB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39B6CD66" w14:textId="77777777" w:rsidR="002D32EE" w:rsidRPr="002D32EE" w:rsidRDefault="00351488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Event n</w:t>
            </w:r>
            <w:r w:rsidR="002D32EE" w:rsidRPr="002D32EE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umber</w:t>
            </w:r>
            <w:r w:rsidR="00804D24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7020" w:type="dxa"/>
            <w:gridSpan w:val="3"/>
            <w:shd w:val="clear" w:color="auto" w:fill="FFFFFF" w:themeFill="background1"/>
            <w:vAlign w:val="center"/>
          </w:tcPr>
          <w:p w14:paraId="34F29467" w14:textId="77777777" w:rsidR="002D32EE" w:rsidRPr="00D92FCA" w:rsidRDefault="0088625A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4</w:t>
            </w:r>
          </w:p>
        </w:tc>
      </w:tr>
      <w:tr w:rsidR="00C30FB0" w:rsidRPr="00265991" w14:paraId="476A96C1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3AC2A79C" w14:textId="77777777" w:rsidR="00C30FB0" w:rsidRPr="0013780D" w:rsidRDefault="00273862" w:rsidP="003D1AE4">
            <w:pPr>
              <w:spacing w:after="0"/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Event</w:t>
            </w: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2C6E59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n</w:t>
            </w:r>
            <w:r w:rsidR="00804D24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ame:</w:t>
            </w:r>
          </w:p>
        </w:tc>
        <w:tc>
          <w:tcPr>
            <w:tcW w:w="7020" w:type="dxa"/>
            <w:gridSpan w:val="3"/>
            <w:shd w:val="clear" w:color="auto" w:fill="FFFFFF" w:themeFill="background1"/>
            <w:vAlign w:val="center"/>
          </w:tcPr>
          <w:p w14:paraId="58A4DACC" w14:textId="77777777" w:rsidR="00C30FB0" w:rsidRPr="007B2157" w:rsidRDefault="0088625A" w:rsidP="00265991">
            <w:pPr>
              <w:spacing w:after="0"/>
              <w:jc w:val="both"/>
              <w:rPr>
                <w:rFonts w:eastAsia="Calibri" w:cs="Arial"/>
                <w:bCs/>
                <w:caps/>
                <w:color w:val="595959" w:themeColor="text1" w:themeTint="A6"/>
                <w:lang w:val="en-US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>E</w:t>
            </w:r>
            <w:r w:rsidR="007B2157" w:rsidRPr="007B2157"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 xml:space="preserve">vent 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>4 in the Municipality of Cavriago</w:t>
            </w:r>
            <w:r w:rsidR="007B2157" w:rsidRPr="007B2157"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 xml:space="preserve">, 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>Italy</w:t>
            </w:r>
          </w:p>
        </w:tc>
      </w:tr>
      <w:tr w:rsidR="00351488" w:rsidRPr="00265991" w14:paraId="2EDF8BF4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F26515D" w14:textId="77777777" w:rsidR="00351488" w:rsidRDefault="00351488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Type:</w:t>
            </w:r>
          </w:p>
        </w:tc>
        <w:tc>
          <w:tcPr>
            <w:tcW w:w="7020" w:type="dxa"/>
            <w:gridSpan w:val="3"/>
            <w:shd w:val="clear" w:color="auto" w:fill="FFFFFF" w:themeFill="background1"/>
            <w:vAlign w:val="center"/>
          </w:tcPr>
          <w:p w14:paraId="5C0C4229" w14:textId="77777777" w:rsidR="007B2157" w:rsidRPr="00462481" w:rsidRDefault="007B2157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Day 1 of the event (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Mon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day,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13</w:t>
            </w:r>
            <w:r w:rsidRPr="007B2157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, 2023) was organized as an opening conference for the project; T.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4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.1.;  </w:t>
            </w:r>
            <w:r w:rsidRPr="007B2157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Organization of the opening conference for the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event on Day 1, </w:t>
            </w:r>
            <w:bookmarkStart w:id="0" w:name="OLE_LINK4"/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at </w:t>
            </w:r>
            <w:proofErr w:type="spellStart"/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Multiplo</w:t>
            </w:r>
            <w:proofErr w:type="spellEnd"/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Cultural Centre in Cavriago</w:t>
            </w:r>
            <w:bookmarkEnd w:id="0"/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with o</w:t>
            </w:r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nline interactive questionnaire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followed by p</w:t>
            </w:r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roject presentatio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 and short panel.</w:t>
            </w:r>
          </w:p>
          <w:p w14:paraId="5D5315E1" w14:textId="77777777" w:rsidR="007B2157" w:rsidRDefault="007B2157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Day 2 of the event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(T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ue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sday,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14</w:t>
            </w:r>
            <w:r w:rsidR="006A0249" w:rsidRPr="006A0249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, 2023)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was organized as an interactive workshop (</w:t>
            </w:r>
            <w:r w:rsidRPr="007B2157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T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4</w:t>
            </w:r>
            <w:r w:rsidRPr="007B2157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.2.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W</w:t>
            </w:r>
            <w:r w:rsidRPr="007B2157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orkshop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relating to improving conditions for education in the community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)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and a g</w:t>
            </w:r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uided tour of “La Cremeria” vocational training centre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. The second half of the day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was focused on d</w:t>
            </w:r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emonstrating people-centred services and policies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, and</w:t>
            </w:r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included the </w:t>
            </w:r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Guided tour of the Cremeria area developing educational hub: the new primary school “G. </w:t>
            </w:r>
            <w:proofErr w:type="spellStart"/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Rodari</w:t>
            </w:r>
            <w:proofErr w:type="spellEnd"/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”, </w:t>
            </w:r>
            <w:proofErr w:type="spellStart"/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Cremeria</w:t>
            </w:r>
            <w:proofErr w:type="spellEnd"/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gym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(</w:t>
            </w:r>
            <w:r w:rsidR="006A0249" w:rsidRP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T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4</w:t>
            </w:r>
            <w:r w:rsidR="006A0249" w:rsidRP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.3.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Site visit</w:t>
            </w:r>
            <w:r w:rsidR="006A0249" w:rsidRP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)</w:t>
            </w:r>
          </w:p>
          <w:p w14:paraId="577B43A9" w14:textId="6325A9F1" w:rsidR="006A0249" w:rsidRPr="00351488" w:rsidRDefault="006A0249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Day 3 of the event (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Wednes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day 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1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5</w:t>
            </w:r>
            <w:r w:rsidR="00462481" w:rsidRPr="00462481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, 2023) was organized as a project meeting and press conference</w:t>
            </w:r>
            <w:r w:rsidR="009E485D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. 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(</w:t>
            </w:r>
            <w:r w:rsidRP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T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4</w:t>
            </w:r>
            <w:r w:rsidRP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.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4 Projec</w:t>
            </w:r>
            <w:r w:rsidR="00E738C5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t</w:t>
            </w:r>
            <w:r w:rsidR="0046248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meeting for representatives of the consortium) and (T4.5</w:t>
            </w:r>
            <w:r w:rsidRP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Preparing summary for the public about the project concept and event </w:t>
            </w:r>
            <w:r w:rsidR="00F97DA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4 </w:t>
            </w:r>
            <w:r w:rsidRPr="006A0249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outcomes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)</w:t>
            </w:r>
          </w:p>
        </w:tc>
      </w:tr>
      <w:tr w:rsidR="00804D24" w:rsidRPr="00351488" w14:paraId="0101F5A9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108D626" w14:textId="77777777" w:rsidR="00804D24" w:rsidRPr="000024D1" w:rsidRDefault="00273862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In situ/online</w:t>
            </w:r>
            <w:r w:rsidR="00351488"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7020" w:type="dxa"/>
            <w:gridSpan w:val="3"/>
            <w:shd w:val="clear" w:color="auto" w:fill="FFFFFF" w:themeFill="background1"/>
            <w:vAlign w:val="center"/>
          </w:tcPr>
          <w:p w14:paraId="5B0C46B8" w14:textId="77777777" w:rsidR="00804D24" w:rsidRPr="000024D1" w:rsidRDefault="007B2157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>
              <w:rPr>
                <w:rFonts w:eastAsia="Calibri" w:cs="Arial"/>
                <w:i/>
                <w:color w:val="4AA55B"/>
                <w:sz w:val="18"/>
                <w:szCs w:val="16"/>
                <w:lang w:val="en-GB"/>
              </w:rPr>
              <w:t>In-situ</w:t>
            </w:r>
          </w:p>
        </w:tc>
      </w:tr>
      <w:tr w:rsidR="0013780D" w:rsidRPr="009E485D" w14:paraId="639D0D7A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33A0EB0" w14:textId="77777777" w:rsidR="0013780D" w:rsidRDefault="00351488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Location</w:t>
            </w:r>
            <w:r w:rsidR="005821E5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7020" w:type="dxa"/>
            <w:gridSpan w:val="3"/>
            <w:shd w:val="clear" w:color="auto" w:fill="FFFFFF" w:themeFill="background1"/>
            <w:vAlign w:val="center"/>
          </w:tcPr>
          <w:p w14:paraId="25525BEB" w14:textId="77777777" w:rsidR="0013780D" w:rsidRPr="0088625A" w:rsidRDefault="00F97DA1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  <w:lang w:val="it-IT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it-IT"/>
              </w:rPr>
              <w:t>Italy</w:t>
            </w:r>
            <w:r w:rsidR="006A0249" w:rsidRPr="0088625A">
              <w:rPr>
                <w:rFonts w:eastAsia="Calibri" w:cs="Arial"/>
                <w:color w:val="595959" w:themeColor="text1" w:themeTint="A6"/>
                <w:sz w:val="18"/>
                <w:szCs w:val="16"/>
                <w:lang w:val="it-IT"/>
              </w:rPr>
              <w:t xml:space="preserve"> – 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>Municipality of Cavriago</w:t>
            </w:r>
          </w:p>
        </w:tc>
      </w:tr>
      <w:tr w:rsidR="00351488" w:rsidRPr="00351488" w14:paraId="6564B9F6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1B1AE9A0" w14:textId="77777777" w:rsidR="00351488" w:rsidRDefault="00351488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Date(s):</w:t>
            </w:r>
          </w:p>
        </w:tc>
        <w:tc>
          <w:tcPr>
            <w:tcW w:w="7020" w:type="dxa"/>
            <w:gridSpan w:val="3"/>
            <w:shd w:val="clear" w:color="auto" w:fill="FFFFFF" w:themeFill="background1"/>
            <w:vAlign w:val="center"/>
          </w:tcPr>
          <w:p w14:paraId="72814C9B" w14:textId="77777777" w:rsidR="00351488" w:rsidRDefault="00F97DA1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 13</w:t>
            </w:r>
            <w:r w:rsidRPr="007B2157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 xml:space="preserve">, 2023 – 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 15</w:t>
            </w:r>
            <w:r w:rsidRPr="007B2157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 w:rsidR="006A0249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, 2023</w:t>
            </w:r>
          </w:p>
        </w:tc>
      </w:tr>
      <w:tr w:rsidR="005950BB" w:rsidRPr="00265991" w14:paraId="7EAE3AAF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643F02AF" w14:textId="77777777" w:rsidR="005950BB" w:rsidRDefault="005950BB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Website</w:t>
            </w:r>
            <w:r w:rsidR="00273862"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(s)</w:t>
            </w: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(if any):</w:t>
            </w:r>
          </w:p>
        </w:tc>
        <w:tc>
          <w:tcPr>
            <w:tcW w:w="7020" w:type="dxa"/>
            <w:gridSpan w:val="3"/>
            <w:shd w:val="clear" w:color="auto" w:fill="FFFFFF" w:themeFill="background1"/>
            <w:vAlign w:val="center"/>
          </w:tcPr>
          <w:p w14:paraId="6056D820" w14:textId="73A9D085" w:rsidR="005950BB" w:rsidRPr="00E738C5" w:rsidRDefault="00000000" w:rsidP="00265991">
            <w:pPr>
              <w:spacing w:after="0"/>
              <w:jc w:val="both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hyperlink r:id="rId12" w:history="1">
              <w:r w:rsidR="00E738C5" w:rsidRPr="00EA066E">
                <w:rPr>
                  <w:rStyle w:val="Hyperlink"/>
                  <w:rFonts w:eastAsia="Calibri" w:cs="Arial"/>
                  <w:sz w:val="18"/>
                  <w:szCs w:val="16"/>
                  <w:lang w:val="en-GB"/>
                </w:rPr>
                <w:t>https://www.comune.cavriago.re.it/multiplo/progetti/direzione-europa/scambi-europei-per-cittadini/beyond-covid-19</w:t>
              </w:r>
            </w:hyperlink>
            <w:r w:rsidR="00E738C5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</w:t>
            </w:r>
          </w:p>
        </w:tc>
      </w:tr>
      <w:tr w:rsidR="00351488" w:rsidRPr="00351488" w14:paraId="2658DBAB" w14:textId="77777777" w:rsidTr="00A87B2C">
        <w:trPr>
          <w:trHeight w:val="142"/>
          <w:jc w:val="center"/>
        </w:trPr>
        <w:tc>
          <w:tcPr>
            <w:tcW w:w="8535" w:type="dxa"/>
            <w:gridSpan w:val="4"/>
            <w:shd w:val="clear" w:color="auto" w:fill="D9D9D9" w:themeFill="background1" w:themeFillShade="D9"/>
            <w:vAlign w:val="center"/>
          </w:tcPr>
          <w:p w14:paraId="7D0E3D76" w14:textId="77777777" w:rsidR="00351488" w:rsidRPr="00351488" w:rsidRDefault="00351488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Participants</w:t>
            </w:r>
          </w:p>
        </w:tc>
      </w:tr>
      <w:tr w:rsidR="00273862" w:rsidRPr="00351488" w14:paraId="7A22F792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39EFF614" w14:textId="77777777" w:rsidR="00273862" w:rsidRPr="000024D1" w:rsidRDefault="00273862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Female: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45C037A1" w14:textId="77777777" w:rsidR="00273862" w:rsidRPr="00351488" w:rsidRDefault="000C38A4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45</w:t>
            </w:r>
          </w:p>
        </w:tc>
      </w:tr>
      <w:tr w:rsidR="00273862" w:rsidRPr="00351488" w14:paraId="0FB30C54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2A80A54F" w14:textId="77777777" w:rsidR="00273862" w:rsidRPr="000024D1" w:rsidRDefault="00273862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Male: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2452988D" w14:textId="77777777" w:rsidR="00273862" w:rsidRPr="00351488" w:rsidRDefault="000C38A4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3</w:t>
            </w:r>
            <w:r w:rsidR="007B215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6</w:t>
            </w:r>
          </w:p>
        </w:tc>
      </w:tr>
      <w:tr w:rsidR="00273862" w:rsidRPr="00351488" w14:paraId="51A3C215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62ECA158" w14:textId="77777777" w:rsidR="00273862" w:rsidRPr="000024D1" w:rsidRDefault="00273862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Non-binary: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2AF69AF7" w14:textId="77777777" w:rsidR="00273862" w:rsidRPr="00351488" w:rsidRDefault="007B2157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0</w:t>
            </w:r>
          </w:p>
        </w:tc>
      </w:tr>
      <w:tr w:rsidR="00273862" w:rsidRPr="00351488" w14:paraId="0437F4F5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12597CFE" w14:textId="77777777" w:rsidR="00273862" w:rsidRPr="00351488" w:rsidRDefault="00273862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1 [</w:t>
            </w:r>
            <w:r w:rsidR="006A0249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Croatia</w:t>
            </w: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]: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0E1CDC31" w14:textId="77777777" w:rsidR="00273862" w:rsidRPr="00351488" w:rsidRDefault="000C38A4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7</w:t>
            </w:r>
          </w:p>
        </w:tc>
      </w:tr>
      <w:tr w:rsidR="00273862" w:rsidRPr="006A0249" w14:paraId="61BBD1D9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71BD1479" w14:textId="77777777" w:rsidR="00273862" w:rsidRDefault="00273862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2 [</w:t>
            </w:r>
            <w:r w:rsidR="006A0249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Slovenia</w:t>
            </w: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]: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7DC74C02" w14:textId="77777777" w:rsidR="00273862" w:rsidRDefault="000C38A4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14</w:t>
            </w:r>
            <w:r w:rsidR="006A0249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</w:p>
        </w:tc>
      </w:tr>
      <w:tr w:rsidR="00273862" w:rsidRPr="00351488" w14:paraId="2772A3D7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7D6E6C09" w14:textId="77777777" w:rsidR="00273862" w:rsidRDefault="00273862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3 [</w:t>
            </w:r>
            <w:r w:rsidR="006A0249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Italy</w:t>
            </w: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]: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10339F4A" w14:textId="77777777" w:rsidR="00273862" w:rsidRDefault="000C38A4" w:rsidP="000C38A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52</w:t>
            </w:r>
          </w:p>
        </w:tc>
      </w:tr>
      <w:tr w:rsidR="006A0249" w:rsidRPr="00351488" w14:paraId="4A1BDB4D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74042D4B" w14:textId="77777777" w:rsidR="006A0249" w:rsidRDefault="006A0249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4 [Hungary]: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5F4A8D4E" w14:textId="77777777" w:rsidR="006A0249" w:rsidRDefault="000C38A4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6</w:t>
            </w:r>
          </w:p>
        </w:tc>
      </w:tr>
      <w:tr w:rsidR="00273862" w:rsidRPr="00351488" w14:paraId="194714C6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29B8FD61" w14:textId="77777777" w:rsidR="00273862" w:rsidRDefault="006A0249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5 (Germany)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38DD3500" w14:textId="77777777" w:rsidR="00273862" w:rsidRDefault="000C38A4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2</w:t>
            </w:r>
          </w:p>
        </w:tc>
      </w:tr>
      <w:tr w:rsidR="000024D1" w:rsidRPr="007B2157" w14:paraId="68AC9D9E" w14:textId="77777777" w:rsidTr="00A87B2C">
        <w:trPr>
          <w:trHeight w:val="142"/>
          <w:jc w:val="center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6F4A640" w14:textId="77777777" w:rsidR="000024D1" w:rsidRPr="000024D1" w:rsidRDefault="000024D1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Total number of participants: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29AD98B" w14:textId="77777777" w:rsidR="000024D1" w:rsidRPr="000024D1" w:rsidRDefault="000C38A4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81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9985961" w14:textId="77777777" w:rsidR="000024D1" w:rsidRPr="000024D1" w:rsidRDefault="000024D1" w:rsidP="003D1AE4">
            <w:pPr>
              <w:spacing w:after="0"/>
              <w:jc w:val="right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total number of countries: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4A99457" w14:textId="77777777" w:rsidR="000024D1" w:rsidRPr="00351488" w:rsidRDefault="007B2157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5</w:t>
            </w:r>
          </w:p>
        </w:tc>
      </w:tr>
      <w:tr w:rsidR="000024D1" w:rsidRPr="00265991" w14:paraId="2CA4598B" w14:textId="77777777" w:rsidTr="00A87B2C">
        <w:trPr>
          <w:trHeight w:val="142"/>
          <w:jc w:val="center"/>
        </w:trPr>
        <w:tc>
          <w:tcPr>
            <w:tcW w:w="8535" w:type="dxa"/>
            <w:gridSpan w:val="4"/>
            <w:shd w:val="clear" w:color="auto" w:fill="D9D9D9" w:themeFill="background1" w:themeFillShade="D9"/>
            <w:vAlign w:val="center"/>
          </w:tcPr>
          <w:p w14:paraId="4127A70E" w14:textId="77777777" w:rsidR="000024D1" w:rsidRDefault="000024D1" w:rsidP="003D1AE4">
            <w:pPr>
              <w:spacing w:after="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Description</w:t>
            </w:r>
          </w:p>
          <w:p w14:paraId="29408E6B" w14:textId="77777777" w:rsidR="000024D1" w:rsidRPr="005950BB" w:rsidRDefault="000024D1" w:rsidP="003D1AE4">
            <w:pPr>
              <w:spacing w:after="0"/>
              <w:rPr>
                <w:rFonts w:cs="Arial"/>
                <w:i/>
                <w:sz w:val="16"/>
                <w:szCs w:val="16"/>
                <w:lang w:val="en-GB"/>
              </w:rPr>
            </w:pPr>
            <w:r>
              <w:rPr>
                <w:rFonts w:cs="Arial"/>
                <w:i/>
                <w:sz w:val="16"/>
                <w:szCs w:val="16"/>
                <w:lang w:val="en-GB"/>
              </w:rPr>
              <w:t>Provide</w:t>
            </w:r>
            <w:r w:rsidRPr="005950BB">
              <w:rPr>
                <w:rFonts w:cs="Arial"/>
                <w:i/>
                <w:sz w:val="16"/>
                <w:szCs w:val="16"/>
                <w:lang w:val="en-GB"/>
              </w:rPr>
              <w:t xml:space="preserve"> a short description of the event and its activities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.</w:t>
            </w:r>
          </w:p>
        </w:tc>
      </w:tr>
      <w:tr w:rsidR="000024D1" w:rsidRPr="00265991" w14:paraId="50007077" w14:textId="77777777" w:rsidTr="00A87B2C">
        <w:trPr>
          <w:trHeight w:val="142"/>
          <w:jc w:val="center"/>
        </w:trPr>
        <w:tc>
          <w:tcPr>
            <w:tcW w:w="8535" w:type="dxa"/>
            <w:gridSpan w:val="4"/>
            <w:shd w:val="clear" w:color="auto" w:fill="auto"/>
            <w:vAlign w:val="center"/>
          </w:tcPr>
          <w:p w14:paraId="380BE597" w14:textId="44A3CBE3" w:rsidR="00643170" w:rsidRPr="00265991" w:rsidRDefault="006A0249" w:rsidP="004C0C51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The event took place over three</w:t>
            </w:r>
            <w:r w:rsid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days (from </w:t>
            </w:r>
            <w:r w:rsidR="00877596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 13</w:t>
            </w:r>
            <w:r w:rsidR="00877596" w:rsidRPr="007B2157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 w:rsidR="00877596" w:rsidRPr="00E738C5"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 xml:space="preserve">, 2023 – </w:t>
            </w:r>
            <w:r w:rsidR="00877596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 15</w:t>
            </w:r>
            <w:r w:rsidR="00877596" w:rsidRPr="007B2157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 w:rsidR="00877596" w:rsidRPr="00E738C5"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>, 2023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) in </w:t>
            </w:r>
            <w:r w:rsidR="00877596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the </w:t>
            </w:r>
            <w:r w:rsidR="00877596">
              <w:rPr>
                <w:rFonts w:eastAsia="Calibri" w:cs="Arial"/>
                <w:color w:val="595959" w:themeColor="text1" w:themeTint="A6"/>
                <w:sz w:val="18"/>
                <w:szCs w:val="16"/>
                <w:lang w:val="en-US"/>
              </w:rPr>
              <w:t>Municipality of Cavriago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, </w:t>
            </w:r>
            <w:r w:rsidR="00877596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Italy</w:t>
            </w:r>
            <w:r w:rsid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. All activities of the event were held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in</w:t>
            </w:r>
            <w:r w:rsid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-situ. </w:t>
            </w:r>
            <w:r w:rsidR="00265991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The activities were organized in a manner ensuring that the following objectives were achieved:</w:t>
            </w:r>
          </w:p>
          <w:p w14:paraId="540E4A9C" w14:textId="4B20E0B8" w:rsidR="00265991" w:rsidRPr="00265991" w:rsidRDefault="00265991" w:rsidP="00265991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</w:pPr>
            <w:r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To demonstrate the positive role of local authorities in the times of the pandemic re: education and support to families</w:t>
            </w:r>
          </w:p>
          <w:p w14:paraId="74E99515" w14:textId="564D00D4" w:rsidR="00265991" w:rsidRPr="00265991" w:rsidRDefault="00265991" w:rsidP="00265991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</w:pPr>
            <w:r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To raise awareness on how volunteer-based actions contributed to the mental well-being of citizens in the pandemic</w:t>
            </w:r>
          </w:p>
          <w:p w14:paraId="59593AE7" w14:textId="77777777" w:rsidR="00265991" w:rsidRPr="00265991" w:rsidRDefault="00265991" w:rsidP="00265991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</w:p>
          <w:p w14:paraId="5DB172CD" w14:textId="6B2389F7" w:rsidR="00C95FDB" w:rsidRDefault="003D1AE4" w:rsidP="004C0C51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On Day 1, the Municipality of Ca</w:t>
            </w:r>
            <w:r w:rsidR="00C914F9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vriago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organized the opening conference for the project at the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Mu</w:t>
            </w:r>
            <w:r w:rsidR="00C914F9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ltiplo</w:t>
            </w:r>
            <w:proofErr w:type="spellEnd"/>
            <w:r w:rsidR="00C914F9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Cultural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Ce</w:t>
            </w:r>
            <w:r w:rsidR="00C914F9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ntre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. The purpose of the conference was to introduce the project to citizens and explain how it contributes to enhancing citizen engagement in civil society. 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At first 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an online survey (</w:t>
            </w:r>
            <w:proofErr w:type="spellStart"/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Slido</w:t>
            </w:r>
            <w:proofErr w:type="spellEnd"/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) regarding the thoughts and feelings of participants/citizens</w:t>
            </w:r>
            <w:r w:rsidR="00E738C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was carried out,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comparing the before and after situation in their towns due to the pandemi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 as a mean to create discussion</w:t>
            </w:r>
            <w:r w:rsid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="00265991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and reflect on the impacts of the pandemic on mental health</w:t>
            </w:r>
            <w:r w:rsidR="00C95FDB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.</w:t>
            </w:r>
          </w:p>
          <w:p w14:paraId="7B8E1BC7" w14:textId="77777777" w:rsidR="00C95FDB" w:rsidRDefault="003D1AE4" w:rsidP="00C95FDB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lastRenderedPageBreak/>
              <w:t>After the opening presentation, the p</w:t>
            </w:r>
            <w:r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artner representatives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="00C95FDB"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briefly </w:t>
            </w:r>
            <w:r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present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ed</w:t>
            </w:r>
            <w:r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their organizati</w:t>
            </w:r>
            <w:r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on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s and roles,</w:t>
            </w:r>
            <w:r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followed by a 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short panel discussion includ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ing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the partner participants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. The opening conference ended with a g</w:t>
            </w:r>
            <w:r w:rsidR="00C95FDB" w:rsidRPr="00E738C5">
              <w:rPr>
                <w:rStyle w:val="rynqvb"/>
                <w:lang w:val="en-US"/>
              </w:rPr>
              <w:t>uide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d tour of </w:t>
            </w:r>
            <w:proofErr w:type="spellStart"/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Multiplo</w:t>
            </w:r>
            <w:proofErr w:type="spellEnd"/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Centro Cultura in Cavriago, followed by a visit of the nearby Cinema 900 (two-screen cinema entirely run by volunteers) with focus on the activities carried out by local volunteers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. 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 din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n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er for participants was held at the end of the day as means to allow participants to get to know each other and build cooperation.</w:t>
            </w:r>
          </w:p>
          <w:p w14:paraId="15CCA46C" w14:textId="77777777" w:rsidR="00C95FDB" w:rsidRDefault="00C95FDB" w:rsidP="004C0C51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</w:p>
          <w:p w14:paraId="66CC71EA" w14:textId="0361C0FF" w:rsidR="00E35CE7" w:rsidRDefault="00A87B2C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Day 2 (</w:t>
            </w:r>
            <w:r w:rsidR="00C95FDB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Tuesday, November 14</w:t>
            </w:r>
            <w:r w:rsidR="00C95FDB" w:rsidRPr="006A0249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 w:rsidR="00C95FDB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, 2023)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was held 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at </w:t>
            </w:r>
            <w:r w:rsidR="00C95FDB" w:rsidRP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“La Cremeria” vocational training centre</w:t>
            </w:r>
            <w:r w:rsidR="00C95FDB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in Cavriago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and was a</w:t>
            </w:r>
            <w:r w:rsidR="00E35CE7" w:rsidRP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ttended by a large gro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up of participants. The morning activities were based on a</w:t>
            </w:r>
            <w:r w:rsidR="004C0C5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workshop </w:t>
            </w:r>
            <w:r w:rsidR="004C0C51" w:rsidRPr="004C0C5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focusing on </w:t>
            </w:r>
            <w:r w:rsidR="009D78E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“</w:t>
            </w:r>
            <w:r w:rsidR="009D78E0" w:rsidRP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Demonstration activity: p</w:t>
            </w:r>
            <w:r w:rsidR="009D78E0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ushing and developing </w:t>
            </w:r>
            <w:r w:rsidR="00E35CE7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citizens’</w:t>
            </w:r>
            <w:r w:rsidR="009D78E0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welfare, strategies and management of projects to keep local citizens active and supportive</w:t>
            </w:r>
            <w:r w:rsidR="004C0C51" w:rsidRPr="004C0C5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provided support to citizens during the COVID-19</w:t>
            </w:r>
            <w:r w:rsidR="009D78E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”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. The </w:t>
            </w:r>
            <w:r w:rsid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activities</w:t>
            </w:r>
            <w:r w:rsidR="004C0C5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w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ere</w:t>
            </w:r>
            <w:r w:rsidR="004C0C5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organized in order to engage participants and encourage the exchange of know-how. The first part of the workshop included presentations on best practices 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developed and carried out</w:t>
            </w:r>
            <w:r w:rsidR="004C0C5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during the pandemic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by the Municipality</w:t>
            </w:r>
            <w:r w:rsidR="004C0C5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. </w:t>
            </w:r>
          </w:p>
          <w:p w14:paraId="4C3AFE11" w14:textId="7803154E" w:rsidR="00461441" w:rsidRDefault="004C0C51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 xml:space="preserve">There were </w:t>
            </w:r>
            <w:r w:rsidR="009D78E0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3</w:t>
            </w:r>
            <w:r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 xml:space="preserve"> presentations held in total</w:t>
            </w:r>
            <w:r w:rsidR="009D78E0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 xml:space="preserve">, by the </w:t>
            </w:r>
            <w:r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Municipality of Ca</w:t>
            </w:r>
            <w:r w:rsidR="009D78E0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vriago</w:t>
            </w:r>
            <w:r w:rsidR="00265991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 xml:space="preserve">. The </w:t>
            </w:r>
            <w:r w:rsidR="009D78E0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following projects</w:t>
            </w:r>
            <w:r w:rsidR="00265991" w:rsidRP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 xml:space="preserve"> were described</w:t>
            </w:r>
            <w:r w:rsidR="009D78E0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:</w:t>
            </w:r>
          </w:p>
          <w:p w14:paraId="0E31A6C6" w14:textId="658CCE14" w:rsidR="009D78E0" w:rsidRPr="004E0A11" w:rsidRDefault="009D78E0" w:rsidP="00E35CE7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- DAD Generation - a pact for Cavriago education community</w:t>
            </w:r>
            <w:r w:rsidR="009D5383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, a </w:t>
            </w:r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p</w:t>
            </w:r>
            <w:r w:rsidR="009D5383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articipatory project</w:t>
            </w:r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for young people and Cavriago educational community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, developed to u</w:t>
            </w:r>
            <w:r w:rsidR="00E35CE7" w:rsidRP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nderstand what 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was changing </w:t>
            </w:r>
            <w:r w:rsidR="00E35CE7" w:rsidRP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in young people lives during the pandemic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and to t</w:t>
            </w:r>
            <w:r w:rsidR="00E35CE7" w:rsidRP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hink about proposals to get </w:t>
            </w:r>
            <w:r w:rsid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them </w:t>
            </w:r>
            <w:r w:rsidR="00E35CE7" w:rsidRP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out of th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at</w:t>
            </w:r>
            <w:r w:rsidR="00E35CE7" w:rsidRP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difficult period</w:t>
            </w:r>
            <w:r w:rsidR="00E35CE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.</w:t>
            </w:r>
          </w:p>
          <w:p w14:paraId="21D7B02E" w14:textId="77777777" w:rsidR="009D5383" w:rsidRPr="004E0A11" w:rsidRDefault="009D78E0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Educare</w:t>
            </w:r>
            <w:proofErr w:type="spellEnd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una</w:t>
            </w:r>
            <w:proofErr w:type="spellEnd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questione</w:t>
            </w:r>
            <w:proofErr w:type="spellEnd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Comunità</w:t>
            </w:r>
            <w:proofErr w:type="spellEnd"/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, </w:t>
            </w:r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 collective and informal group, has been implementing crowdfunding initiatives for 10 years in order to finance projects for young people and youths.</w:t>
            </w:r>
          </w:p>
          <w:p w14:paraId="6A8E9BAA" w14:textId="65CAC774" w:rsidR="004E0A11" w:rsidRDefault="009D5383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- </w:t>
            </w:r>
            <w:r w:rsidR="009D78E0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YAPP</w:t>
            </w:r>
            <w:r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="009D78E0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– Youth Active Participation Platform, </w:t>
            </w:r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a project developed thanks to the collaboration between </w:t>
            </w:r>
            <w:proofErr w:type="spellStart"/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Timjan</w:t>
            </w:r>
            <w:proofErr w:type="spellEnd"/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youth cultural center (Sweden) and </w:t>
            </w:r>
            <w:proofErr w:type="spellStart"/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Multiplo</w:t>
            </w:r>
            <w:proofErr w:type="spellEnd"/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Cultural Centre in Cavriago to create inclusive participation of young people and their active citizenship</w:t>
            </w:r>
            <w:r w:rsid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;</w:t>
            </w:r>
            <w:r w:rsidR="004E0A11" w:rsidRP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and to increase opportunities for influencing local decision-making processes</w:t>
            </w:r>
            <w:r w:rsidR="004E0A1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.</w:t>
            </w:r>
          </w:p>
          <w:p w14:paraId="7BF6C97B" w14:textId="77777777" w:rsidR="009D78E0" w:rsidRPr="00C362A5" w:rsidRDefault="00E35CE7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The presentations were followed up by a </w:t>
            </w:r>
            <w:r w:rsid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collective discussion and interventions, to highlight </w:t>
            </w:r>
            <w:r w:rsidR="009D78E0" w:rsidRP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the strategy and methodology behind th</w:t>
            </w:r>
            <w:r w:rsidR="00C362A5" w:rsidRP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ose projects,</w:t>
            </w:r>
            <w:r w:rsidR="009D78E0" w:rsidRP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the</w:t>
            </w:r>
            <w:r w:rsidR="00C362A5" w:rsidRP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ir</w:t>
            </w:r>
            <w:r w:rsidR="009D78E0" w:rsidRP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results during and after the COVID-19 pandemic</w:t>
            </w:r>
            <w:r w:rsidR="00C362A5" w:rsidRP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and similar or different activities developed by the other European partners</w:t>
            </w:r>
            <w:r w:rsidR="009D78E0" w:rsidRP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.</w:t>
            </w:r>
          </w:p>
          <w:p w14:paraId="459C7622" w14:textId="77777777" w:rsidR="00C95FDB" w:rsidRDefault="00C95FDB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This format allowed participants </w:t>
            </w:r>
            <w:r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to exchange know-how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Pr="003D1AE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and emphasize how they adapted their activities during the COVID-19 pandemic.</w:t>
            </w:r>
          </w:p>
          <w:p w14:paraId="1E6CD956" w14:textId="099468B4" w:rsidR="0021084D" w:rsidRDefault="00B62EF0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To follow-up on t</w:t>
            </w:r>
            <w:r w:rsidR="00C362A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he morning </w:t>
            </w:r>
            <w:r w:rsid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workshop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, </w:t>
            </w:r>
            <w:r w:rsid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the afternoon was focused on the idea of “</w:t>
            </w:r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Demonstrating people-centred services and policies</w:t>
            </w:r>
            <w:r w:rsid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”, thus it consisted of a guided </w:t>
            </w:r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tour of the </w:t>
            </w:r>
            <w:proofErr w:type="spellStart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Cremeria</w:t>
            </w:r>
            <w:proofErr w:type="spellEnd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area developing </w:t>
            </w:r>
            <w:r w:rsid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the </w:t>
            </w:r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educational hub: “La </w:t>
            </w:r>
            <w:proofErr w:type="spellStart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Cremeria</w:t>
            </w:r>
            <w:proofErr w:type="spellEnd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” vocational training </w:t>
            </w:r>
            <w:proofErr w:type="spellStart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centre</w:t>
            </w:r>
            <w:proofErr w:type="spellEnd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,</w:t>
            </w:r>
            <w:r w:rsidR="002659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and</w:t>
            </w:r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the newly renewed primary school “G. </w:t>
            </w:r>
            <w:proofErr w:type="spellStart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Rodari</w:t>
            </w:r>
            <w:proofErr w:type="spellEnd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”, </w:t>
            </w:r>
            <w:proofErr w:type="spellStart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Cremeria</w:t>
            </w:r>
            <w:proofErr w:type="spellEnd"/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gym.</w:t>
            </w:r>
          </w:p>
          <w:p w14:paraId="50DA69B2" w14:textId="77777777" w:rsidR="0021084D" w:rsidRDefault="0021084D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The day ended with a guided tour of </w:t>
            </w:r>
            <w:proofErr w:type="spellStart"/>
            <w:r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Caseificio</w:t>
            </w:r>
            <w:proofErr w:type="spellEnd"/>
            <w:r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Fattoria</w:t>
            </w:r>
            <w:proofErr w:type="spellEnd"/>
            <w:r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Scalabrini, a typical Parmigiano Reggiano cheese dairy, which enabled the participants to become even more familiar with the culture and heritage of Emilia Region. Day 2 ended with a dinner at Kessel Club in Cavriago. Such an approach also enabled the participants to cooperate with each other, deepen relationships and exchange knowledge in an informal environment.</w:t>
            </w:r>
          </w:p>
          <w:p w14:paraId="67B4CD4B" w14:textId="7B211EA0" w:rsidR="009C6579" w:rsidRDefault="0021084D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</w:p>
          <w:p w14:paraId="1E34A0B9" w14:textId="092596EB" w:rsidR="009C6579" w:rsidRDefault="009C6579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On Day 3 (</w:t>
            </w:r>
            <w:r w:rsidR="0021084D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November 15</w:t>
            </w:r>
            <w:r w:rsidR="0021084D" w:rsidRPr="007B2157">
              <w:rPr>
                <w:rFonts w:eastAsia="Calibri" w:cs="Arial"/>
                <w:color w:val="595959" w:themeColor="text1" w:themeTint="A6"/>
                <w:sz w:val="18"/>
                <w:szCs w:val="16"/>
                <w:vertAlign w:val="superscript"/>
                <w:lang w:val="en-GB"/>
              </w:rPr>
              <w:t>th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2023) a project meeting was held in </w:t>
            </w:r>
            <w:r w:rsidR="009D78E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Cavriago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, at the </w:t>
            </w:r>
            <w:r w:rsidR="009D78E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local </w:t>
            </w:r>
            <w:r w:rsidR="0021084D" w:rsidRP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sports hal</w:t>
            </w:r>
            <w:r w:rsid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l and boules club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. The meeting was held in order to describe the outcomes of the project event and discuss the next steps in project implementation. Representatives of the media were </w:t>
            </w:r>
            <w:r w:rsidR="009D78E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invited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in order to cover the project. At the meeting, the representatives of the project provide statements about the project and its expected results. In addition to this, a tour of </w:t>
            </w:r>
            <w:r w:rsidR="0021084D" w:rsidRPr="005C1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Cavriago nursery and infant School “Le </w:t>
            </w:r>
            <w:proofErr w:type="spellStart"/>
            <w:r w:rsidR="0021084D" w:rsidRPr="005C1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Betulle</w:t>
            </w:r>
            <w:proofErr w:type="spellEnd"/>
            <w:r w:rsidR="0021084D" w:rsidRPr="005C1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”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was organized for participants in order to </w:t>
            </w:r>
            <w:r w:rsidR="00402F9D"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highlight w:val="yellow"/>
                <w:lang w:val="en-US"/>
              </w:rPr>
              <w:t>enhance their understanding of</w:t>
            </w:r>
            <w:r w:rsid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the city </w:t>
            </w:r>
            <w:r w:rsidR="0021084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educational system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and cultural </w:t>
            </w:r>
            <w:r w:rsidR="005C1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context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. </w:t>
            </w:r>
          </w:p>
          <w:p w14:paraId="72A306B5" w14:textId="77777777" w:rsidR="00402F9D" w:rsidRDefault="00402F9D" w:rsidP="00B62EF0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</w:p>
          <w:p w14:paraId="387D1DB7" w14:textId="77777777" w:rsidR="00402F9D" w:rsidRPr="00402F9D" w:rsidRDefault="00402F9D" w:rsidP="00402F9D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Via this approach to organizing and implementing the event, participants learned:</w:t>
            </w:r>
          </w:p>
          <w:p w14:paraId="4CA406E7" w14:textId="7B06A56C" w:rsidR="00402F9D" w:rsidRPr="00402F9D" w:rsidRDefault="00402F9D" w:rsidP="00402F9D">
            <w:pPr>
              <w:spacing w:after="0"/>
              <w:ind w:left="708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•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How citizen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-based actions</w:t>
            </w: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contribute to the inclusion of youth in the community and enhance the overall mental health of citizens especially</w:t>
            </w: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during the times of the pandemic</w:t>
            </w:r>
          </w:p>
          <w:p w14:paraId="3D9C2CA6" w14:textId="55AA52CF" w:rsidR="00402F9D" w:rsidRDefault="00402F9D" w:rsidP="00402F9D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             </w:t>
            </w: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•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About the importance of engaging families and youth in the community as a means to promote   </w:t>
            </w:r>
          </w:p>
          <w:p w14:paraId="4BA9B0EC" w14:textId="79D78263" w:rsidR="00402F9D" w:rsidRPr="00402F9D" w:rsidRDefault="00402F9D" w:rsidP="00402F9D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              sustainable growth</w:t>
            </w:r>
          </w:p>
          <w:p w14:paraId="638A2199" w14:textId="77777777" w:rsidR="00402F9D" w:rsidRDefault="00402F9D" w:rsidP="00402F9D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             </w:t>
            </w: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>•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About</w:t>
            </w:r>
            <w:r w:rsidRPr="00402F9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the best methods and practices in terms of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promoting mental health in the community. </w:t>
            </w:r>
          </w:p>
          <w:p w14:paraId="101E5FA3" w14:textId="77777777" w:rsidR="00402F9D" w:rsidRDefault="00402F9D" w:rsidP="00402F9D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              Interactions were especially important as they contributed to participants exchanging and                 </w:t>
            </w:r>
          </w:p>
          <w:p w14:paraId="40548C27" w14:textId="6EFC313B" w:rsidR="00402F9D" w:rsidRDefault="00402F9D" w:rsidP="00402F9D">
            <w:pPr>
              <w:spacing w:after="0"/>
              <w:jc w:val="both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  <w:t xml:space="preserve">               developing project ideas connected to mental health in the community. </w:t>
            </w:r>
          </w:p>
          <w:p w14:paraId="3B7D4658" w14:textId="77777777" w:rsidR="000024D1" w:rsidRPr="0044268B" w:rsidRDefault="000024D1" w:rsidP="003D1AE4">
            <w:pPr>
              <w:spacing w:after="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US"/>
              </w:rPr>
            </w:pPr>
          </w:p>
        </w:tc>
      </w:tr>
    </w:tbl>
    <w:p w14:paraId="3BE75E8C" w14:textId="77777777" w:rsidR="000010A0" w:rsidRPr="0044268B" w:rsidRDefault="000010A0" w:rsidP="005950BB">
      <w:pPr>
        <w:rPr>
          <w:lang w:val="en-US"/>
        </w:rPr>
      </w:pPr>
      <w:bookmarkStart w:id="1" w:name="_Toc75973434"/>
      <w:bookmarkEnd w:id="1"/>
    </w:p>
    <w:tbl>
      <w:tblPr>
        <w:tblW w:w="894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2155"/>
        <w:gridCol w:w="5465"/>
      </w:tblGrid>
      <w:tr w:rsidR="000010A0" w:rsidRPr="00D73918" w14:paraId="742F96C5" w14:textId="77777777" w:rsidTr="0088625A">
        <w:trPr>
          <w:jc w:val="center"/>
        </w:trPr>
        <w:tc>
          <w:tcPr>
            <w:tcW w:w="8946" w:type="dxa"/>
            <w:gridSpan w:val="3"/>
            <w:hideMark/>
          </w:tcPr>
          <w:p w14:paraId="3622E81E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0010A0" w:rsidRPr="00D73918" w14:paraId="4FB919D0" w14:textId="77777777" w:rsidTr="0088625A">
        <w:trPr>
          <w:jc w:val="center"/>
        </w:trPr>
        <w:tc>
          <w:tcPr>
            <w:tcW w:w="1326" w:type="dxa"/>
            <w:hideMark/>
          </w:tcPr>
          <w:p w14:paraId="60B7F588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2155" w:type="dxa"/>
            <w:hideMark/>
          </w:tcPr>
          <w:p w14:paraId="0C5346E3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Times New Roman" w:cs="Arial"/>
                <w:color w:val="4AA55B"/>
                <w:sz w:val="18"/>
                <w:szCs w:val="18"/>
                <w:lang w:val="en-GB" w:eastAsia="ko-KR"/>
              </w:rPr>
              <w:t xml:space="preserve">PUBLICATION </w:t>
            </w: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DATE</w:t>
            </w:r>
          </w:p>
        </w:tc>
        <w:tc>
          <w:tcPr>
            <w:tcW w:w="5465" w:type="dxa"/>
            <w:hideMark/>
          </w:tcPr>
          <w:p w14:paraId="71D33C31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0010A0" w:rsidRPr="00D73918" w14:paraId="4A710089" w14:textId="77777777" w:rsidTr="0088625A">
        <w:trPr>
          <w:jc w:val="center"/>
        </w:trPr>
        <w:tc>
          <w:tcPr>
            <w:tcW w:w="1326" w:type="dxa"/>
            <w:hideMark/>
          </w:tcPr>
          <w:p w14:paraId="0B201DB4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2155" w:type="dxa"/>
            <w:hideMark/>
          </w:tcPr>
          <w:p w14:paraId="6A202D66" w14:textId="77777777" w:rsidR="000010A0" w:rsidRPr="00D73918" w:rsidRDefault="000010A0" w:rsidP="002D32EE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01.0</w:t>
            </w:r>
            <w:r w:rsidR="002D32EE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4</w:t>
            </w: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.202</w:t>
            </w:r>
            <w:r w:rsidR="002D32EE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2</w:t>
            </w:r>
          </w:p>
        </w:tc>
        <w:tc>
          <w:tcPr>
            <w:tcW w:w="5465" w:type="dxa"/>
          </w:tcPr>
          <w:p w14:paraId="6F7A85EE" w14:textId="77777777" w:rsidR="000010A0" w:rsidRPr="00D73918" w:rsidRDefault="000010A0" w:rsidP="0088625A">
            <w:pPr>
              <w:spacing w:after="0" w:line="276" w:lineRule="auto"/>
              <w:jc w:val="both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Initial version (new MFF).</w:t>
            </w:r>
          </w:p>
        </w:tc>
      </w:tr>
      <w:tr w:rsidR="000010A0" w:rsidRPr="00D73918" w14:paraId="44EF9937" w14:textId="77777777" w:rsidTr="0088625A">
        <w:trPr>
          <w:jc w:val="center"/>
        </w:trPr>
        <w:tc>
          <w:tcPr>
            <w:tcW w:w="1326" w:type="dxa"/>
          </w:tcPr>
          <w:p w14:paraId="6C2E5205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480D8A3E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4A7D5340" w14:textId="77777777" w:rsidR="000010A0" w:rsidRPr="00D73918" w:rsidRDefault="000010A0" w:rsidP="0088625A">
            <w:pPr>
              <w:spacing w:after="0" w:line="276" w:lineRule="auto"/>
              <w:jc w:val="both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0010A0" w:rsidRPr="00D73918" w14:paraId="67ED5902" w14:textId="77777777" w:rsidTr="0088625A">
        <w:trPr>
          <w:jc w:val="center"/>
        </w:trPr>
        <w:tc>
          <w:tcPr>
            <w:tcW w:w="1326" w:type="dxa"/>
          </w:tcPr>
          <w:p w14:paraId="36D59A17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3B85264B" w14:textId="77777777" w:rsidR="000010A0" w:rsidRPr="00D73918" w:rsidRDefault="000010A0" w:rsidP="0088625A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7E1ADF16" w14:textId="77777777" w:rsidR="000010A0" w:rsidRPr="00D73918" w:rsidRDefault="000010A0" w:rsidP="0088625A">
            <w:pPr>
              <w:spacing w:after="0" w:line="276" w:lineRule="auto"/>
              <w:jc w:val="both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177C920C" w14:textId="77777777" w:rsidR="00073BAC" w:rsidRDefault="00073BAC" w:rsidP="00643170"/>
    <w:sectPr w:rsidR="00073BAC" w:rsidSect="002D32E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588" w:bottom="1276" w:left="1588" w:header="601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CAEC" w14:textId="77777777" w:rsidR="00B25478" w:rsidRDefault="00B25478">
      <w:r>
        <w:separator/>
      </w:r>
    </w:p>
  </w:endnote>
  <w:endnote w:type="continuationSeparator" w:id="0">
    <w:p w14:paraId="593060A0" w14:textId="77777777" w:rsidR="00B25478" w:rsidRDefault="00B2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">
    <w:altName w:val="Lucid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B9E2" w14:textId="77777777" w:rsidR="0021084D" w:rsidRDefault="0021084D" w:rsidP="00EB04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A34B978" w14:textId="77777777" w:rsidR="0021084D" w:rsidRDefault="0021084D" w:rsidP="00EB04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6F38" w14:textId="77777777" w:rsidR="0021084D" w:rsidRPr="004812C2" w:rsidRDefault="0021084D" w:rsidP="00DC6296">
    <w:pPr>
      <w:pStyle w:val="Footer"/>
      <w:jc w:val="right"/>
      <w:rPr>
        <w:rFonts w:ascii="Times New Roman" w:hAnsi="Times New Roman"/>
        <w:sz w:val="20"/>
      </w:rPr>
    </w:pPr>
    <w:r w:rsidRPr="004812C2">
      <w:rPr>
        <w:rFonts w:ascii="Times New Roman" w:hAnsi="Times New Roman"/>
        <w:sz w:val="20"/>
      </w:rPr>
      <w:fldChar w:fldCharType="begin"/>
    </w:r>
    <w:r w:rsidRPr="004812C2">
      <w:rPr>
        <w:rFonts w:ascii="Times New Roman" w:hAnsi="Times New Roman"/>
        <w:sz w:val="20"/>
      </w:rPr>
      <w:instrText xml:space="preserve"> PAGE   \* MERGEFORMAT </w:instrText>
    </w:r>
    <w:r w:rsidRPr="004812C2">
      <w:rPr>
        <w:rFonts w:ascii="Times New Roman" w:hAnsi="Times New Roman"/>
        <w:sz w:val="20"/>
      </w:rPr>
      <w:fldChar w:fldCharType="separate"/>
    </w:r>
    <w:r w:rsidR="00566AF0">
      <w:rPr>
        <w:rFonts w:ascii="Times New Roman" w:hAnsi="Times New Roman"/>
        <w:noProof/>
        <w:sz w:val="20"/>
      </w:rPr>
      <w:t>1</w:t>
    </w:r>
    <w:r w:rsidRPr="004812C2">
      <w:rPr>
        <w:rFonts w:ascii="Times New Roman" w:hAnsi="Times New Roman"/>
        <w:noProof/>
        <w:sz w:val="20"/>
      </w:rPr>
      <w:fldChar w:fldCharType="end"/>
    </w:r>
  </w:p>
  <w:p w14:paraId="729C6160" w14:textId="77777777" w:rsidR="0021084D" w:rsidRDefault="00210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E185" w14:textId="77777777" w:rsidR="0021084D" w:rsidRDefault="0021084D">
    <w:pPr>
      <w:pStyle w:val="Footer"/>
      <w:rPr>
        <w:sz w:val="24"/>
        <w:szCs w:val="24"/>
      </w:rPr>
    </w:pPr>
  </w:p>
  <w:p w14:paraId="0F4A8D1A" w14:textId="77777777" w:rsidR="0021084D" w:rsidRDefault="00210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8CB2" w14:textId="77777777" w:rsidR="00B25478" w:rsidRDefault="00B25478">
      <w:r>
        <w:separator/>
      </w:r>
    </w:p>
  </w:footnote>
  <w:footnote w:type="continuationSeparator" w:id="0">
    <w:p w14:paraId="7CB303E5" w14:textId="77777777" w:rsidR="00B25478" w:rsidRDefault="00B2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334C" w14:textId="77777777" w:rsidR="0021084D" w:rsidRPr="00F3524E" w:rsidRDefault="0021084D" w:rsidP="00F3524E">
    <w:pPr>
      <w:jc w:val="right"/>
      <w:rPr>
        <w:rFonts w:eastAsia="Calibri" w:cs="Arial"/>
        <w:color w:val="808080"/>
        <w:sz w:val="16"/>
        <w:szCs w:val="16"/>
        <w:lang w:val="fr-BE"/>
      </w:rPr>
    </w:pPr>
    <w:r w:rsidRPr="00D73918">
      <w:rPr>
        <w:rFonts w:eastAsia="Calibri" w:cs="Arial"/>
        <w:color w:val="808080"/>
        <w:sz w:val="16"/>
        <w:szCs w:val="16"/>
        <w:lang w:val="fr-BE"/>
      </w:rPr>
      <w:t xml:space="preserve">EU Grants: </w:t>
    </w:r>
    <w:r>
      <w:rPr>
        <w:rFonts w:eastAsia="Calibri" w:cs="Arial"/>
        <w:color w:val="808080"/>
        <w:sz w:val="16"/>
        <w:szCs w:val="16"/>
        <w:lang w:val="fr-BE"/>
      </w:rPr>
      <w:t>Event description sheet</w:t>
    </w:r>
    <w:r w:rsidRPr="00D73918">
      <w:rPr>
        <w:rFonts w:eastAsia="Calibri" w:cs="Arial"/>
        <w:color w:val="808080"/>
        <w:sz w:val="16"/>
        <w:szCs w:val="16"/>
        <w:lang w:val="fr-BE"/>
      </w:rPr>
      <w:t xml:space="preserve"> (</w:t>
    </w:r>
    <w:r>
      <w:rPr>
        <w:rFonts w:eastAsia="Calibri" w:cs="Arial"/>
        <w:color w:val="808080"/>
        <w:sz w:val="16"/>
        <w:szCs w:val="16"/>
        <w:lang w:val="fr-BE"/>
      </w:rPr>
      <w:t>CERV</w:t>
    </w:r>
    <w:r w:rsidRPr="00D73918">
      <w:rPr>
        <w:rFonts w:eastAsia="Calibri" w:cs="Arial"/>
        <w:color w:val="808080"/>
        <w:sz w:val="16"/>
        <w:szCs w:val="16"/>
        <w:lang w:val="fr-BE"/>
      </w:rPr>
      <w:t>): V1.0 – 01.0</w:t>
    </w:r>
    <w:r>
      <w:rPr>
        <w:rFonts w:eastAsia="Calibri" w:cs="Arial"/>
        <w:color w:val="808080"/>
        <w:sz w:val="16"/>
        <w:szCs w:val="16"/>
        <w:lang w:val="fr-BE"/>
      </w:rPr>
      <w:t>4</w:t>
    </w:r>
    <w:r w:rsidRPr="00D73918">
      <w:rPr>
        <w:rFonts w:eastAsia="Calibri" w:cs="Arial"/>
        <w:color w:val="808080"/>
        <w:sz w:val="16"/>
        <w:szCs w:val="16"/>
        <w:lang w:val="fr-BE"/>
      </w:rPr>
      <w:t>.202</w:t>
    </w:r>
    <w:r>
      <w:rPr>
        <w:rFonts w:eastAsia="Calibri" w:cs="Arial"/>
        <w:color w:val="808080"/>
        <w:sz w:val="16"/>
        <w:szCs w:val="16"/>
        <w:lang w:val="fr-BE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5788" w14:textId="77777777" w:rsidR="0021084D" w:rsidRPr="000B46DC" w:rsidRDefault="0021084D" w:rsidP="000B46DC">
    <w:pPr>
      <w:spacing w:after="0"/>
      <w:jc w:val="right"/>
      <w:rPr>
        <w:rFonts w:eastAsia="Times New Roman" w:cs="Arial"/>
        <w:color w:val="7F7F7F"/>
        <w:sz w:val="16"/>
        <w:szCs w:val="20"/>
        <w:lang w:val="fr-BE" w:eastAsia="en-GB"/>
      </w:rPr>
    </w:pPr>
    <w:r w:rsidRPr="000B46DC">
      <w:rPr>
        <w:rFonts w:eastAsia="Times New Roman" w:cs="Arial"/>
        <w:color w:val="7F7F7F"/>
        <w:sz w:val="16"/>
        <w:szCs w:val="20"/>
        <w:lang w:val="fr-BE" w:eastAsia="nl-BE"/>
      </w:rPr>
      <w:t xml:space="preserve">EU Grants: </w:t>
    </w:r>
    <w:r>
      <w:rPr>
        <w:rFonts w:eastAsia="Times New Roman" w:cs="Arial"/>
        <w:color w:val="7F7F7F"/>
        <w:sz w:val="16"/>
        <w:szCs w:val="20"/>
        <w:lang w:val="fr-BE" w:eastAsia="nl-BE"/>
      </w:rPr>
      <w:t>Event description sheet</w:t>
    </w:r>
    <w:r w:rsidRPr="000B46DC">
      <w:rPr>
        <w:rFonts w:eastAsia="Times New Roman" w:cs="Arial"/>
        <w:color w:val="7F7F7F"/>
        <w:sz w:val="16"/>
        <w:szCs w:val="20"/>
        <w:lang w:val="fr-BE" w:eastAsia="nl-BE"/>
      </w:rPr>
      <w:t xml:space="preserve"> (</w:t>
    </w:r>
    <w:r>
      <w:rPr>
        <w:rFonts w:eastAsia="Times New Roman" w:cs="Arial"/>
        <w:color w:val="7F7F7F"/>
        <w:sz w:val="16"/>
        <w:szCs w:val="20"/>
        <w:lang w:val="fr-BE" w:eastAsia="nl-BE"/>
      </w:rPr>
      <w:t>CERV</w:t>
    </w:r>
    <w:r w:rsidRPr="000B46DC">
      <w:rPr>
        <w:rFonts w:eastAsia="Times New Roman" w:cs="Arial"/>
        <w:color w:val="7F7F7F"/>
        <w:sz w:val="16"/>
        <w:szCs w:val="20"/>
        <w:lang w:val="fr-BE" w:eastAsia="nl-BE"/>
      </w:rPr>
      <w:t xml:space="preserve">): </w:t>
    </w:r>
    <w:r w:rsidRPr="000B46DC">
      <w:rPr>
        <w:rFonts w:eastAsia="Times New Roman" w:cs="Arial"/>
        <w:color w:val="7F7F7F"/>
        <w:sz w:val="16"/>
        <w:szCs w:val="20"/>
        <w:lang w:val="fr-BE" w:eastAsia="ko-KR"/>
      </w:rPr>
      <w:t xml:space="preserve">V1.0 – </w:t>
    </w:r>
    <w:r>
      <w:rPr>
        <w:rFonts w:eastAsia="Times New Roman" w:cs="Arial"/>
        <w:color w:val="7F7F7F"/>
        <w:sz w:val="16"/>
        <w:szCs w:val="20"/>
        <w:lang w:val="fr-BE" w:eastAsia="ko-KR"/>
      </w:rPr>
      <w:t>01</w:t>
    </w:r>
    <w:r w:rsidRPr="000B46DC">
      <w:rPr>
        <w:rFonts w:eastAsia="Times New Roman" w:cs="Arial"/>
        <w:color w:val="7F7F7F"/>
        <w:sz w:val="16"/>
        <w:szCs w:val="20"/>
        <w:lang w:val="fr-BE" w:eastAsia="ko-KR"/>
      </w:rPr>
      <w:t>.</w:t>
    </w:r>
    <w:r>
      <w:rPr>
        <w:rFonts w:eastAsia="Times New Roman" w:cs="Arial"/>
        <w:color w:val="7F7F7F"/>
        <w:sz w:val="16"/>
        <w:szCs w:val="20"/>
        <w:lang w:val="fr-BE" w:eastAsia="ko-KR"/>
      </w:rPr>
      <w:t>04</w:t>
    </w:r>
    <w:r w:rsidRPr="000B46DC">
      <w:rPr>
        <w:rFonts w:eastAsia="Times New Roman" w:cs="Arial"/>
        <w:color w:val="7F7F7F"/>
        <w:sz w:val="16"/>
        <w:szCs w:val="20"/>
        <w:lang w:val="fr-BE" w:eastAsia="ko-KR"/>
      </w:rPr>
      <w:t>.202</w:t>
    </w:r>
    <w:r>
      <w:rPr>
        <w:rFonts w:eastAsia="Times New Roman" w:cs="Arial"/>
        <w:color w:val="7F7F7F"/>
        <w:sz w:val="16"/>
        <w:szCs w:val="20"/>
        <w:lang w:val="fr-BE"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.45pt;height:12.45pt;visibility:visible;mso-wrap-style:square" o:bullet="t">
        <v:imagedata r:id="rId1" o:title=""/>
      </v:shape>
    </w:pict>
  </w:numPicBullet>
  <w:abstractNum w:abstractNumId="0" w15:restartNumberingAfterBreak="0">
    <w:nsid w:val="005D21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075C33"/>
    <w:multiLevelType w:val="hybridMultilevel"/>
    <w:tmpl w:val="992238D8"/>
    <w:lvl w:ilvl="0" w:tplc="A008D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63AE"/>
    <w:multiLevelType w:val="hybridMultilevel"/>
    <w:tmpl w:val="CD12E2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12AD1"/>
    <w:multiLevelType w:val="hybridMultilevel"/>
    <w:tmpl w:val="A282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5408D"/>
    <w:multiLevelType w:val="hybridMultilevel"/>
    <w:tmpl w:val="674C4152"/>
    <w:lvl w:ilvl="0" w:tplc="08090017">
      <w:start w:val="1"/>
      <w:numFmt w:val="lowerLetter"/>
      <w:lvlText w:val="%1)"/>
      <w:lvlJc w:val="left"/>
      <w:pPr>
        <w:ind w:left="-430" w:hanging="360"/>
      </w:pPr>
    </w:lvl>
    <w:lvl w:ilvl="1" w:tplc="08090019" w:tentative="1">
      <w:start w:val="1"/>
      <w:numFmt w:val="lowerLetter"/>
      <w:lvlText w:val="%2."/>
      <w:lvlJc w:val="left"/>
      <w:pPr>
        <w:ind w:left="290" w:hanging="360"/>
      </w:pPr>
    </w:lvl>
    <w:lvl w:ilvl="2" w:tplc="0809001B" w:tentative="1">
      <w:start w:val="1"/>
      <w:numFmt w:val="lowerRoman"/>
      <w:lvlText w:val="%3."/>
      <w:lvlJc w:val="right"/>
      <w:pPr>
        <w:ind w:left="1010" w:hanging="180"/>
      </w:pPr>
    </w:lvl>
    <w:lvl w:ilvl="3" w:tplc="0809000F" w:tentative="1">
      <w:start w:val="1"/>
      <w:numFmt w:val="decimal"/>
      <w:lvlText w:val="%4."/>
      <w:lvlJc w:val="left"/>
      <w:pPr>
        <w:ind w:left="1730" w:hanging="360"/>
      </w:pPr>
    </w:lvl>
    <w:lvl w:ilvl="4" w:tplc="08090019" w:tentative="1">
      <w:start w:val="1"/>
      <w:numFmt w:val="lowerLetter"/>
      <w:lvlText w:val="%5."/>
      <w:lvlJc w:val="left"/>
      <w:pPr>
        <w:ind w:left="2450" w:hanging="360"/>
      </w:pPr>
    </w:lvl>
    <w:lvl w:ilvl="5" w:tplc="0809001B" w:tentative="1">
      <w:start w:val="1"/>
      <w:numFmt w:val="lowerRoman"/>
      <w:lvlText w:val="%6."/>
      <w:lvlJc w:val="right"/>
      <w:pPr>
        <w:ind w:left="3170" w:hanging="180"/>
      </w:pPr>
    </w:lvl>
    <w:lvl w:ilvl="6" w:tplc="0809000F" w:tentative="1">
      <w:start w:val="1"/>
      <w:numFmt w:val="decimal"/>
      <w:lvlText w:val="%7."/>
      <w:lvlJc w:val="left"/>
      <w:pPr>
        <w:ind w:left="3890" w:hanging="360"/>
      </w:pPr>
    </w:lvl>
    <w:lvl w:ilvl="7" w:tplc="08090019" w:tentative="1">
      <w:start w:val="1"/>
      <w:numFmt w:val="lowerLetter"/>
      <w:lvlText w:val="%8."/>
      <w:lvlJc w:val="left"/>
      <w:pPr>
        <w:ind w:left="4610" w:hanging="360"/>
      </w:pPr>
    </w:lvl>
    <w:lvl w:ilvl="8" w:tplc="08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5" w15:restartNumberingAfterBreak="0">
    <w:nsid w:val="436C43F2"/>
    <w:multiLevelType w:val="hybridMultilevel"/>
    <w:tmpl w:val="A76E97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075A43"/>
    <w:multiLevelType w:val="hybridMultilevel"/>
    <w:tmpl w:val="FEC22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E314A"/>
    <w:multiLevelType w:val="hybridMultilevel"/>
    <w:tmpl w:val="D9CCFEFE"/>
    <w:lvl w:ilvl="0" w:tplc="A89E2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A6776"/>
    <w:multiLevelType w:val="hybridMultilevel"/>
    <w:tmpl w:val="7D3A9EEA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F5924"/>
    <w:multiLevelType w:val="hybridMultilevel"/>
    <w:tmpl w:val="29228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7266E"/>
    <w:multiLevelType w:val="hybridMultilevel"/>
    <w:tmpl w:val="18D06044"/>
    <w:lvl w:ilvl="0" w:tplc="88EA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6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AC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1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C5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A8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63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06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2C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B399B"/>
    <w:multiLevelType w:val="hybridMultilevel"/>
    <w:tmpl w:val="8054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80FFE"/>
    <w:multiLevelType w:val="hybridMultilevel"/>
    <w:tmpl w:val="788CF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9080607">
    <w:abstractNumId w:val="5"/>
  </w:num>
  <w:num w:numId="2" w16cid:durableId="1444687045">
    <w:abstractNumId w:val="9"/>
  </w:num>
  <w:num w:numId="3" w16cid:durableId="1718317307">
    <w:abstractNumId w:val="12"/>
  </w:num>
  <w:num w:numId="4" w16cid:durableId="908273849">
    <w:abstractNumId w:val="6"/>
  </w:num>
  <w:num w:numId="5" w16cid:durableId="700667151">
    <w:abstractNumId w:val="0"/>
  </w:num>
  <w:num w:numId="6" w16cid:durableId="872420379">
    <w:abstractNumId w:val="4"/>
  </w:num>
  <w:num w:numId="7" w16cid:durableId="951978570">
    <w:abstractNumId w:val="8"/>
  </w:num>
  <w:num w:numId="8" w16cid:durableId="72433031">
    <w:abstractNumId w:val="7"/>
  </w:num>
  <w:num w:numId="9" w16cid:durableId="1902666788">
    <w:abstractNumId w:val="1"/>
  </w:num>
  <w:num w:numId="10" w16cid:durableId="506135898">
    <w:abstractNumId w:val="2"/>
  </w:num>
  <w:num w:numId="11" w16cid:durableId="2000578068">
    <w:abstractNumId w:val="10"/>
  </w:num>
  <w:num w:numId="12" w16cid:durableId="1538395579">
    <w:abstractNumId w:val="11"/>
  </w:num>
  <w:num w:numId="13" w16cid:durableId="514685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B04AC"/>
    <w:rsid w:val="00000A18"/>
    <w:rsid w:val="000010A0"/>
    <w:rsid w:val="000024D1"/>
    <w:rsid w:val="00005758"/>
    <w:rsid w:val="00011FCB"/>
    <w:rsid w:val="00013C21"/>
    <w:rsid w:val="000175D4"/>
    <w:rsid w:val="00017D67"/>
    <w:rsid w:val="00017DA9"/>
    <w:rsid w:val="000312CF"/>
    <w:rsid w:val="00031C8F"/>
    <w:rsid w:val="00033A46"/>
    <w:rsid w:val="00037AE7"/>
    <w:rsid w:val="0004462C"/>
    <w:rsid w:val="0005153B"/>
    <w:rsid w:val="0005187F"/>
    <w:rsid w:val="00052EC1"/>
    <w:rsid w:val="00053C1D"/>
    <w:rsid w:val="00054B22"/>
    <w:rsid w:val="000636BE"/>
    <w:rsid w:val="00064CC9"/>
    <w:rsid w:val="00073BAC"/>
    <w:rsid w:val="00077A71"/>
    <w:rsid w:val="000949E7"/>
    <w:rsid w:val="0009594F"/>
    <w:rsid w:val="000A04C7"/>
    <w:rsid w:val="000A1413"/>
    <w:rsid w:val="000B46DC"/>
    <w:rsid w:val="000C38A4"/>
    <w:rsid w:val="000D5FD1"/>
    <w:rsid w:val="000D642C"/>
    <w:rsid w:val="000E080D"/>
    <w:rsid w:val="000E44D0"/>
    <w:rsid w:val="000E6B93"/>
    <w:rsid w:val="00104784"/>
    <w:rsid w:val="00116DB8"/>
    <w:rsid w:val="00117FA2"/>
    <w:rsid w:val="00127EA9"/>
    <w:rsid w:val="00134276"/>
    <w:rsid w:val="0013780D"/>
    <w:rsid w:val="001406E6"/>
    <w:rsid w:val="00140729"/>
    <w:rsid w:val="0015671A"/>
    <w:rsid w:val="00164DBB"/>
    <w:rsid w:val="00175AB2"/>
    <w:rsid w:val="001770F0"/>
    <w:rsid w:val="001853FE"/>
    <w:rsid w:val="00185409"/>
    <w:rsid w:val="00195508"/>
    <w:rsid w:val="001A0528"/>
    <w:rsid w:val="001A3C51"/>
    <w:rsid w:val="001A433F"/>
    <w:rsid w:val="001B0EF5"/>
    <w:rsid w:val="001B3EC2"/>
    <w:rsid w:val="001B4BCC"/>
    <w:rsid w:val="001B668A"/>
    <w:rsid w:val="001C0840"/>
    <w:rsid w:val="001D0DB7"/>
    <w:rsid w:val="001D1768"/>
    <w:rsid w:val="001E61B7"/>
    <w:rsid w:val="001F326D"/>
    <w:rsid w:val="001F5D3C"/>
    <w:rsid w:val="0020385D"/>
    <w:rsid w:val="00203F4F"/>
    <w:rsid w:val="00204E82"/>
    <w:rsid w:val="00206A22"/>
    <w:rsid w:val="0021084D"/>
    <w:rsid w:val="00214D8B"/>
    <w:rsid w:val="002253FC"/>
    <w:rsid w:val="00244A70"/>
    <w:rsid w:val="002529B5"/>
    <w:rsid w:val="00252D9D"/>
    <w:rsid w:val="0025723D"/>
    <w:rsid w:val="00262B81"/>
    <w:rsid w:val="00265991"/>
    <w:rsid w:val="002703F1"/>
    <w:rsid w:val="00272E59"/>
    <w:rsid w:val="00273862"/>
    <w:rsid w:val="0027703E"/>
    <w:rsid w:val="00286EC6"/>
    <w:rsid w:val="002A023F"/>
    <w:rsid w:val="002A1386"/>
    <w:rsid w:val="002A2449"/>
    <w:rsid w:val="002A2CB5"/>
    <w:rsid w:val="002A6850"/>
    <w:rsid w:val="002B4212"/>
    <w:rsid w:val="002C2716"/>
    <w:rsid w:val="002C6E59"/>
    <w:rsid w:val="002D2CD8"/>
    <w:rsid w:val="002D32EE"/>
    <w:rsid w:val="002D6027"/>
    <w:rsid w:val="002E5FCC"/>
    <w:rsid w:val="002F637D"/>
    <w:rsid w:val="002F74AB"/>
    <w:rsid w:val="00304E44"/>
    <w:rsid w:val="00306906"/>
    <w:rsid w:val="003122DB"/>
    <w:rsid w:val="003172C3"/>
    <w:rsid w:val="00322429"/>
    <w:rsid w:val="00322C9F"/>
    <w:rsid w:val="00323FAF"/>
    <w:rsid w:val="00326369"/>
    <w:rsid w:val="00334A1E"/>
    <w:rsid w:val="00334B95"/>
    <w:rsid w:val="00334C65"/>
    <w:rsid w:val="003426E1"/>
    <w:rsid w:val="00345EBC"/>
    <w:rsid w:val="00350112"/>
    <w:rsid w:val="00351488"/>
    <w:rsid w:val="00352161"/>
    <w:rsid w:val="0035675E"/>
    <w:rsid w:val="00367453"/>
    <w:rsid w:val="003731F0"/>
    <w:rsid w:val="00374012"/>
    <w:rsid w:val="00383A67"/>
    <w:rsid w:val="00387F1D"/>
    <w:rsid w:val="00394575"/>
    <w:rsid w:val="00394F81"/>
    <w:rsid w:val="00396767"/>
    <w:rsid w:val="00396FFA"/>
    <w:rsid w:val="003A1856"/>
    <w:rsid w:val="003C3AEC"/>
    <w:rsid w:val="003C3CED"/>
    <w:rsid w:val="003C469B"/>
    <w:rsid w:val="003C55F6"/>
    <w:rsid w:val="003C7288"/>
    <w:rsid w:val="003D1AE4"/>
    <w:rsid w:val="003D1D1C"/>
    <w:rsid w:val="003D4042"/>
    <w:rsid w:val="003E0F60"/>
    <w:rsid w:val="003E1471"/>
    <w:rsid w:val="003E2C87"/>
    <w:rsid w:val="003E4791"/>
    <w:rsid w:val="003F3E8C"/>
    <w:rsid w:val="00402F9D"/>
    <w:rsid w:val="004034B7"/>
    <w:rsid w:val="00417ABF"/>
    <w:rsid w:val="004218B4"/>
    <w:rsid w:val="00422B00"/>
    <w:rsid w:val="00431A18"/>
    <w:rsid w:val="00437DCC"/>
    <w:rsid w:val="0044268B"/>
    <w:rsid w:val="00444FCE"/>
    <w:rsid w:val="00461441"/>
    <w:rsid w:val="00462481"/>
    <w:rsid w:val="00476AEC"/>
    <w:rsid w:val="004812C2"/>
    <w:rsid w:val="00481588"/>
    <w:rsid w:val="00483F7D"/>
    <w:rsid w:val="004851EF"/>
    <w:rsid w:val="004960DE"/>
    <w:rsid w:val="0049780D"/>
    <w:rsid w:val="004A24DA"/>
    <w:rsid w:val="004A34AE"/>
    <w:rsid w:val="004A382F"/>
    <w:rsid w:val="004B4010"/>
    <w:rsid w:val="004B4C77"/>
    <w:rsid w:val="004B71B2"/>
    <w:rsid w:val="004C0C51"/>
    <w:rsid w:val="004C4140"/>
    <w:rsid w:val="004D75F3"/>
    <w:rsid w:val="004E0A11"/>
    <w:rsid w:val="004E14B1"/>
    <w:rsid w:val="004E4344"/>
    <w:rsid w:val="004F1EB3"/>
    <w:rsid w:val="004F1F95"/>
    <w:rsid w:val="004F3C38"/>
    <w:rsid w:val="004F459C"/>
    <w:rsid w:val="00513EBC"/>
    <w:rsid w:val="005179FF"/>
    <w:rsid w:val="00524610"/>
    <w:rsid w:val="005331BB"/>
    <w:rsid w:val="00536319"/>
    <w:rsid w:val="005407BE"/>
    <w:rsid w:val="00543D87"/>
    <w:rsid w:val="00543F29"/>
    <w:rsid w:val="0054775F"/>
    <w:rsid w:val="00561056"/>
    <w:rsid w:val="00566AF0"/>
    <w:rsid w:val="005706C8"/>
    <w:rsid w:val="0057130D"/>
    <w:rsid w:val="00572433"/>
    <w:rsid w:val="005819CF"/>
    <w:rsid w:val="005821E5"/>
    <w:rsid w:val="0058254D"/>
    <w:rsid w:val="005860E3"/>
    <w:rsid w:val="00587DC9"/>
    <w:rsid w:val="005910F9"/>
    <w:rsid w:val="00593C34"/>
    <w:rsid w:val="005950BB"/>
    <w:rsid w:val="005A4B5E"/>
    <w:rsid w:val="005B1205"/>
    <w:rsid w:val="005C0E35"/>
    <w:rsid w:val="005C1E31"/>
    <w:rsid w:val="005C3EEF"/>
    <w:rsid w:val="005C4624"/>
    <w:rsid w:val="005D44A5"/>
    <w:rsid w:val="005E78AA"/>
    <w:rsid w:val="005E7E0A"/>
    <w:rsid w:val="005F232C"/>
    <w:rsid w:val="005F3041"/>
    <w:rsid w:val="0060444B"/>
    <w:rsid w:val="006105AE"/>
    <w:rsid w:val="006176C0"/>
    <w:rsid w:val="00617F98"/>
    <w:rsid w:val="00624B96"/>
    <w:rsid w:val="00624F87"/>
    <w:rsid w:val="006316B7"/>
    <w:rsid w:val="00633E69"/>
    <w:rsid w:val="00643170"/>
    <w:rsid w:val="006615EF"/>
    <w:rsid w:val="00661840"/>
    <w:rsid w:val="00666A1D"/>
    <w:rsid w:val="006729D5"/>
    <w:rsid w:val="00674F0A"/>
    <w:rsid w:val="00675E09"/>
    <w:rsid w:val="006830B5"/>
    <w:rsid w:val="00685636"/>
    <w:rsid w:val="00687397"/>
    <w:rsid w:val="00694B57"/>
    <w:rsid w:val="006A0249"/>
    <w:rsid w:val="006A166B"/>
    <w:rsid w:val="006A39D1"/>
    <w:rsid w:val="006A4701"/>
    <w:rsid w:val="006B498C"/>
    <w:rsid w:val="006B6135"/>
    <w:rsid w:val="006C2CC4"/>
    <w:rsid w:val="006D2958"/>
    <w:rsid w:val="006D667D"/>
    <w:rsid w:val="006E3550"/>
    <w:rsid w:val="006E4058"/>
    <w:rsid w:val="006E40D2"/>
    <w:rsid w:val="006E5E23"/>
    <w:rsid w:val="006F47A6"/>
    <w:rsid w:val="006F4BA4"/>
    <w:rsid w:val="006F7415"/>
    <w:rsid w:val="007001BF"/>
    <w:rsid w:val="00702C7A"/>
    <w:rsid w:val="0070624C"/>
    <w:rsid w:val="00707C25"/>
    <w:rsid w:val="007365D2"/>
    <w:rsid w:val="00740AC1"/>
    <w:rsid w:val="00744DA4"/>
    <w:rsid w:val="00745C5E"/>
    <w:rsid w:val="007470C3"/>
    <w:rsid w:val="0075062F"/>
    <w:rsid w:val="00754867"/>
    <w:rsid w:val="00754B21"/>
    <w:rsid w:val="00755A76"/>
    <w:rsid w:val="00756E20"/>
    <w:rsid w:val="00756E3B"/>
    <w:rsid w:val="00757BDE"/>
    <w:rsid w:val="007658AA"/>
    <w:rsid w:val="00765DDA"/>
    <w:rsid w:val="007701C1"/>
    <w:rsid w:val="00771D5A"/>
    <w:rsid w:val="007810CC"/>
    <w:rsid w:val="00781B06"/>
    <w:rsid w:val="00786DD8"/>
    <w:rsid w:val="0079046F"/>
    <w:rsid w:val="0079583B"/>
    <w:rsid w:val="007A6127"/>
    <w:rsid w:val="007B2157"/>
    <w:rsid w:val="007B4F2E"/>
    <w:rsid w:val="007B7999"/>
    <w:rsid w:val="007C1C80"/>
    <w:rsid w:val="007C4098"/>
    <w:rsid w:val="007D1A70"/>
    <w:rsid w:val="007D7EAE"/>
    <w:rsid w:val="007E1767"/>
    <w:rsid w:val="007E3127"/>
    <w:rsid w:val="007F7A31"/>
    <w:rsid w:val="00802455"/>
    <w:rsid w:val="00804D24"/>
    <w:rsid w:val="0081008D"/>
    <w:rsid w:val="00810FB2"/>
    <w:rsid w:val="0081190A"/>
    <w:rsid w:val="00812282"/>
    <w:rsid w:val="00823B68"/>
    <w:rsid w:val="00823C2C"/>
    <w:rsid w:val="00834B92"/>
    <w:rsid w:val="00841406"/>
    <w:rsid w:val="00843077"/>
    <w:rsid w:val="00843571"/>
    <w:rsid w:val="00853FCC"/>
    <w:rsid w:val="00857E61"/>
    <w:rsid w:val="00863E6A"/>
    <w:rsid w:val="0086485A"/>
    <w:rsid w:val="00864BDA"/>
    <w:rsid w:val="00871F96"/>
    <w:rsid w:val="008738AE"/>
    <w:rsid w:val="00877596"/>
    <w:rsid w:val="008814E9"/>
    <w:rsid w:val="0088625A"/>
    <w:rsid w:val="00892996"/>
    <w:rsid w:val="00893EB5"/>
    <w:rsid w:val="00897838"/>
    <w:rsid w:val="008A0298"/>
    <w:rsid w:val="008A4BF6"/>
    <w:rsid w:val="008A63F9"/>
    <w:rsid w:val="008A6973"/>
    <w:rsid w:val="008B0A31"/>
    <w:rsid w:val="008C0B76"/>
    <w:rsid w:val="008C324A"/>
    <w:rsid w:val="008C4EFE"/>
    <w:rsid w:val="008C568D"/>
    <w:rsid w:val="008C62E3"/>
    <w:rsid w:val="008D4C9E"/>
    <w:rsid w:val="008E6185"/>
    <w:rsid w:val="008F21B1"/>
    <w:rsid w:val="008F58E8"/>
    <w:rsid w:val="00903DC4"/>
    <w:rsid w:val="0090420F"/>
    <w:rsid w:val="00905F8F"/>
    <w:rsid w:val="009161DA"/>
    <w:rsid w:val="009208FF"/>
    <w:rsid w:val="009229D9"/>
    <w:rsid w:val="00923FF4"/>
    <w:rsid w:val="00924122"/>
    <w:rsid w:val="00930A33"/>
    <w:rsid w:val="00933BB1"/>
    <w:rsid w:val="00933C4E"/>
    <w:rsid w:val="00934DB7"/>
    <w:rsid w:val="0093672B"/>
    <w:rsid w:val="00945079"/>
    <w:rsid w:val="00946F94"/>
    <w:rsid w:val="00947352"/>
    <w:rsid w:val="00947BD6"/>
    <w:rsid w:val="009650C6"/>
    <w:rsid w:val="009751FF"/>
    <w:rsid w:val="00986C60"/>
    <w:rsid w:val="009A368E"/>
    <w:rsid w:val="009B3A64"/>
    <w:rsid w:val="009C4CC6"/>
    <w:rsid w:val="009C6198"/>
    <w:rsid w:val="009C6579"/>
    <w:rsid w:val="009C7C62"/>
    <w:rsid w:val="009D5383"/>
    <w:rsid w:val="009D78E0"/>
    <w:rsid w:val="009D7C68"/>
    <w:rsid w:val="009E485D"/>
    <w:rsid w:val="00A0023C"/>
    <w:rsid w:val="00A05C74"/>
    <w:rsid w:val="00A22BC7"/>
    <w:rsid w:val="00A30196"/>
    <w:rsid w:val="00A3516D"/>
    <w:rsid w:val="00A3644D"/>
    <w:rsid w:val="00A42C89"/>
    <w:rsid w:val="00A44179"/>
    <w:rsid w:val="00A50CE1"/>
    <w:rsid w:val="00A51EF1"/>
    <w:rsid w:val="00A53586"/>
    <w:rsid w:val="00A54C4B"/>
    <w:rsid w:val="00A55ECD"/>
    <w:rsid w:val="00A64D90"/>
    <w:rsid w:val="00A75450"/>
    <w:rsid w:val="00A77E89"/>
    <w:rsid w:val="00A853BF"/>
    <w:rsid w:val="00A87B2C"/>
    <w:rsid w:val="00A94F36"/>
    <w:rsid w:val="00A95484"/>
    <w:rsid w:val="00A95D6A"/>
    <w:rsid w:val="00AA00F5"/>
    <w:rsid w:val="00AA588D"/>
    <w:rsid w:val="00AA5E4C"/>
    <w:rsid w:val="00AB23AF"/>
    <w:rsid w:val="00AB63BC"/>
    <w:rsid w:val="00AC2CE1"/>
    <w:rsid w:val="00AE387E"/>
    <w:rsid w:val="00AE5FD3"/>
    <w:rsid w:val="00AF61D0"/>
    <w:rsid w:val="00AF6711"/>
    <w:rsid w:val="00AF6839"/>
    <w:rsid w:val="00AF6986"/>
    <w:rsid w:val="00B03EC8"/>
    <w:rsid w:val="00B048C4"/>
    <w:rsid w:val="00B04F8D"/>
    <w:rsid w:val="00B1532F"/>
    <w:rsid w:val="00B16F26"/>
    <w:rsid w:val="00B172BD"/>
    <w:rsid w:val="00B175E0"/>
    <w:rsid w:val="00B2235A"/>
    <w:rsid w:val="00B23874"/>
    <w:rsid w:val="00B245FA"/>
    <w:rsid w:val="00B25478"/>
    <w:rsid w:val="00B26404"/>
    <w:rsid w:val="00B26725"/>
    <w:rsid w:val="00B31364"/>
    <w:rsid w:val="00B33736"/>
    <w:rsid w:val="00B33CEF"/>
    <w:rsid w:val="00B4219C"/>
    <w:rsid w:val="00B522FE"/>
    <w:rsid w:val="00B53D88"/>
    <w:rsid w:val="00B57349"/>
    <w:rsid w:val="00B62EF0"/>
    <w:rsid w:val="00B719E0"/>
    <w:rsid w:val="00B758CA"/>
    <w:rsid w:val="00B76168"/>
    <w:rsid w:val="00B801D5"/>
    <w:rsid w:val="00B8472B"/>
    <w:rsid w:val="00B907F4"/>
    <w:rsid w:val="00B92406"/>
    <w:rsid w:val="00B93434"/>
    <w:rsid w:val="00B93989"/>
    <w:rsid w:val="00BA1B5C"/>
    <w:rsid w:val="00BB44D3"/>
    <w:rsid w:val="00BB7A85"/>
    <w:rsid w:val="00BC34FA"/>
    <w:rsid w:val="00BC5DF9"/>
    <w:rsid w:val="00BC77FA"/>
    <w:rsid w:val="00BD726F"/>
    <w:rsid w:val="00BE2607"/>
    <w:rsid w:val="00BE326B"/>
    <w:rsid w:val="00BF04A5"/>
    <w:rsid w:val="00BF50E4"/>
    <w:rsid w:val="00BF7A26"/>
    <w:rsid w:val="00C01AB3"/>
    <w:rsid w:val="00C10E13"/>
    <w:rsid w:val="00C12FE3"/>
    <w:rsid w:val="00C228E7"/>
    <w:rsid w:val="00C30609"/>
    <w:rsid w:val="00C30FB0"/>
    <w:rsid w:val="00C332B8"/>
    <w:rsid w:val="00C362A5"/>
    <w:rsid w:val="00C44FBB"/>
    <w:rsid w:val="00C53300"/>
    <w:rsid w:val="00C60963"/>
    <w:rsid w:val="00C66721"/>
    <w:rsid w:val="00C70A36"/>
    <w:rsid w:val="00C72543"/>
    <w:rsid w:val="00C76925"/>
    <w:rsid w:val="00C87EF0"/>
    <w:rsid w:val="00C9009F"/>
    <w:rsid w:val="00C914F9"/>
    <w:rsid w:val="00C9298E"/>
    <w:rsid w:val="00C94676"/>
    <w:rsid w:val="00C94C5E"/>
    <w:rsid w:val="00C958A3"/>
    <w:rsid w:val="00C95FDB"/>
    <w:rsid w:val="00CB00AE"/>
    <w:rsid w:val="00CB01C1"/>
    <w:rsid w:val="00CB08E0"/>
    <w:rsid w:val="00CB09A3"/>
    <w:rsid w:val="00CB4C5C"/>
    <w:rsid w:val="00CB5E0A"/>
    <w:rsid w:val="00CC40E2"/>
    <w:rsid w:val="00CD294D"/>
    <w:rsid w:val="00CF2BA2"/>
    <w:rsid w:val="00CF33B9"/>
    <w:rsid w:val="00CF576E"/>
    <w:rsid w:val="00CF6C9B"/>
    <w:rsid w:val="00CF7E6A"/>
    <w:rsid w:val="00D026DF"/>
    <w:rsid w:val="00D10C26"/>
    <w:rsid w:val="00D2110F"/>
    <w:rsid w:val="00D30623"/>
    <w:rsid w:val="00D307D1"/>
    <w:rsid w:val="00D32AB7"/>
    <w:rsid w:val="00D50577"/>
    <w:rsid w:val="00D52E0C"/>
    <w:rsid w:val="00D55EBD"/>
    <w:rsid w:val="00D57971"/>
    <w:rsid w:val="00D631AC"/>
    <w:rsid w:val="00D634BA"/>
    <w:rsid w:val="00D636D3"/>
    <w:rsid w:val="00D736AF"/>
    <w:rsid w:val="00D73918"/>
    <w:rsid w:val="00D76BE4"/>
    <w:rsid w:val="00D800DA"/>
    <w:rsid w:val="00D82BDC"/>
    <w:rsid w:val="00D87B69"/>
    <w:rsid w:val="00D90C41"/>
    <w:rsid w:val="00D92FCA"/>
    <w:rsid w:val="00D941EB"/>
    <w:rsid w:val="00D96ADD"/>
    <w:rsid w:val="00DB03FD"/>
    <w:rsid w:val="00DB18F8"/>
    <w:rsid w:val="00DB3BFE"/>
    <w:rsid w:val="00DB4419"/>
    <w:rsid w:val="00DC162A"/>
    <w:rsid w:val="00DC6296"/>
    <w:rsid w:val="00DD38C5"/>
    <w:rsid w:val="00DE0123"/>
    <w:rsid w:val="00DF151C"/>
    <w:rsid w:val="00E00DA4"/>
    <w:rsid w:val="00E05245"/>
    <w:rsid w:val="00E10F90"/>
    <w:rsid w:val="00E122D9"/>
    <w:rsid w:val="00E1490E"/>
    <w:rsid w:val="00E14E9F"/>
    <w:rsid w:val="00E31C95"/>
    <w:rsid w:val="00E32130"/>
    <w:rsid w:val="00E32571"/>
    <w:rsid w:val="00E35CE7"/>
    <w:rsid w:val="00E418B6"/>
    <w:rsid w:val="00E42898"/>
    <w:rsid w:val="00E45D24"/>
    <w:rsid w:val="00E52247"/>
    <w:rsid w:val="00E544C1"/>
    <w:rsid w:val="00E60184"/>
    <w:rsid w:val="00E62232"/>
    <w:rsid w:val="00E634BD"/>
    <w:rsid w:val="00E637C0"/>
    <w:rsid w:val="00E738C5"/>
    <w:rsid w:val="00E743EE"/>
    <w:rsid w:val="00E82538"/>
    <w:rsid w:val="00E85187"/>
    <w:rsid w:val="00E921CE"/>
    <w:rsid w:val="00EA5DBD"/>
    <w:rsid w:val="00EA6187"/>
    <w:rsid w:val="00EA7E1F"/>
    <w:rsid w:val="00EB04AC"/>
    <w:rsid w:val="00EB0A35"/>
    <w:rsid w:val="00EB42B3"/>
    <w:rsid w:val="00EB46A8"/>
    <w:rsid w:val="00EB53EB"/>
    <w:rsid w:val="00EC11A0"/>
    <w:rsid w:val="00EC2413"/>
    <w:rsid w:val="00EC37C8"/>
    <w:rsid w:val="00EC6049"/>
    <w:rsid w:val="00EC64FD"/>
    <w:rsid w:val="00EC699F"/>
    <w:rsid w:val="00EC6E1F"/>
    <w:rsid w:val="00ED05A0"/>
    <w:rsid w:val="00ED0E2E"/>
    <w:rsid w:val="00ED1732"/>
    <w:rsid w:val="00EE27F7"/>
    <w:rsid w:val="00EE38B5"/>
    <w:rsid w:val="00F01DAD"/>
    <w:rsid w:val="00F04F0E"/>
    <w:rsid w:val="00F05B43"/>
    <w:rsid w:val="00F10403"/>
    <w:rsid w:val="00F120DF"/>
    <w:rsid w:val="00F14FD3"/>
    <w:rsid w:val="00F21D98"/>
    <w:rsid w:val="00F23B69"/>
    <w:rsid w:val="00F246D4"/>
    <w:rsid w:val="00F34941"/>
    <w:rsid w:val="00F34CBF"/>
    <w:rsid w:val="00F3524E"/>
    <w:rsid w:val="00F3705D"/>
    <w:rsid w:val="00F4247B"/>
    <w:rsid w:val="00F446A5"/>
    <w:rsid w:val="00F47A40"/>
    <w:rsid w:val="00F563F6"/>
    <w:rsid w:val="00F5663C"/>
    <w:rsid w:val="00F60625"/>
    <w:rsid w:val="00F61E9C"/>
    <w:rsid w:val="00F66E70"/>
    <w:rsid w:val="00F72140"/>
    <w:rsid w:val="00F8183E"/>
    <w:rsid w:val="00F94C40"/>
    <w:rsid w:val="00F97DA1"/>
    <w:rsid w:val="00FB307B"/>
    <w:rsid w:val="00FC6EA7"/>
    <w:rsid w:val="00FD0017"/>
    <w:rsid w:val="00FD13E6"/>
    <w:rsid w:val="00FD621D"/>
    <w:rsid w:val="00FE1E2E"/>
    <w:rsid w:val="00FE3A52"/>
    <w:rsid w:val="00FE74D7"/>
    <w:rsid w:val="00FF231B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574978"/>
  <w15:docId w15:val="{0C626C1F-F6AC-44D2-968F-A768EA43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12"/>
    <w:pPr>
      <w:spacing w:after="200"/>
    </w:pPr>
    <w:rPr>
      <w:rFonts w:ascii="Arial" w:hAnsi="Arial"/>
      <w:color w:val="595959"/>
      <w:szCs w:val="24"/>
      <w:lang w:val="fr-FR" w:eastAsia="zh-CN"/>
    </w:rPr>
  </w:style>
  <w:style w:type="paragraph" w:styleId="Heading1">
    <w:name w:val="heading 1"/>
    <w:basedOn w:val="Normal"/>
    <w:next w:val="Normal"/>
    <w:link w:val="Heading1Char"/>
    <w:uiPriority w:val="9"/>
    <w:rsid w:val="00B04F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E0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B04AC"/>
    <w:pPr>
      <w:ind w:left="5103" w:right="-567"/>
    </w:pPr>
    <w:rPr>
      <w:szCs w:val="20"/>
      <w:lang w:val="en-GB" w:eastAsia="en-US"/>
    </w:rPr>
  </w:style>
  <w:style w:type="character" w:customStyle="1" w:styleId="DateChar">
    <w:name w:val="Date Char"/>
    <w:link w:val="Date"/>
    <w:uiPriority w:val="99"/>
    <w:semiHidden/>
    <w:rsid w:val="003E1471"/>
    <w:rPr>
      <w:sz w:val="24"/>
      <w:szCs w:val="24"/>
      <w:lang w:val="fr-FR" w:eastAsia="zh-CN"/>
    </w:rPr>
  </w:style>
  <w:style w:type="paragraph" w:styleId="Footer">
    <w:name w:val="footer"/>
    <w:basedOn w:val="Normal"/>
    <w:link w:val="FooterChar"/>
    <w:uiPriority w:val="99"/>
    <w:rsid w:val="00EB04AC"/>
    <w:pPr>
      <w:ind w:right="-567"/>
    </w:pPr>
    <w:rPr>
      <w:sz w:val="16"/>
      <w:szCs w:val="20"/>
      <w:lang w:val="en-GB" w:eastAsia="en-US"/>
    </w:rPr>
  </w:style>
  <w:style w:type="character" w:customStyle="1" w:styleId="FooterChar">
    <w:name w:val="Footer Char"/>
    <w:link w:val="Footer"/>
    <w:uiPriority w:val="99"/>
    <w:rsid w:val="003E1471"/>
    <w:rPr>
      <w:sz w:val="24"/>
      <w:szCs w:val="24"/>
      <w:lang w:val="fr-FR" w:eastAsia="zh-CN"/>
    </w:rPr>
  </w:style>
  <w:style w:type="paragraph" w:styleId="Header">
    <w:name w:val="header"/>
    <w:basedOn w:val="Normal"/>
    <w:link w:val="HeaderChar"/>
    <w:uiPriority w:val="99"/>
    <w:rsid w:val="00EB04AC"/>
    <w:pPr>
      <w:tabs>
        <w:tab w:val="center" w:pos="4153"/>
        <w:tab w:val="right" w:pos="8306"/>
      </w:tabs>
      <w:spacing w:after="240"/>
      <w:jc w:val="both"/>
    </w:pPr>
    <w:rPr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3E1471"/>
    <w:rPr>
      <w:sz w:val="24"/>
      <w:szCs w:val="24"/>
      <w:lang w:val="fr-FR" w:eastAsia="zh-CN"/>
    </w:rPr>
  </w:style>
  <w:style w:type="paragraph" w:customStyle="1" w:styleId="NoteHead">
    <w:name w:val="NoteHead"/>
    <w:basedOn w:val="Normal"/>
    <w:next w:val="Subject"/>
    <w:uiPriority w:val="99"/>
    <w:rsid w:val="00EB04AC"/>
    <w:pPr>
      <w:spacing w:before="720" w:after="720"/>
      <w:jc w:val="center"/>
    </w:pPr>
    <w:rPr>
      <w:b/>
      <w:smallCaps/>
      <w:szCs w:val="20"/>
      <w:lang w:val="en-GB" w:eastAsia="en-US"/>
    </w:rPr>
  </w:style>
  <w:style w:type="paragraph" w:customStyle="1" w:styleId="Subject">
    <w:name w:val="Subject"/>
    <w:basedOn w:val="Normal"/>
    <w:next w:val="Normal"/>
    <w:uiPriority w:val="99"/>
    <w:rsid w:val="00EB04AC"/>
    <w:pPr>
      <w:spacing w:after="480"/>
      <w:ind w:left="1531" w:hanging="1531"/>
    </w:pPr>
    <w:rPr>
      <w:b/>
      <w:szCs w:val="20"/>
      <w:lang w:val="en-GB" w:eastAsia="en-US"/>
    </w:rPr>
  </w:style>
  <w:style w:type="table" w:styleId="TableGrid">
    <w:name w:val="Table Grid"/>
    <w:basedOn w:val="TableNormal"/>
    <w:uiPriority w:val="99"/>
    <w:rsid w:val="00EB04A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EB04AC"/>
    <w:rPr>
      <w:rFonts w:cs="Times New Roman"/>
    </w:rPr>
  </w:style>
  <w:style w:type="character" w:customStyle="1" w:styleId="Heading1Char">
    <w:name w:val="Heading 1 Char"/>
    <w:link w:val="Heading1"/>
    <w:uiPriority w:val="9"/>
    <w:rsid w:val="00B04F8D"/>
    <w:rPr>
      <w:rFonts w:ascii="Cambria" w:eastAsia="Times New Roman" w:hAnsi="Cambria" w:cs="Times New Roman"/>
      <w:b/>
      <w:bCs/>
      <w:kern w:val="32"/>
      <w:sz w:val="32"/>
      <w:szCs w:val="32"/>
      <w:lang w:val="fr-FR" w:eastAsia="zh-CN"/>
    </w:rPr>
  </w:style>
  <w:style w:type="paragraph" w:styleId="Subtitle">
    <w:name w:val="Subtitle"/>
    <w:basedOn w:val="Normal"/>
    <w:next w:val="Normal"/>
    <w:link w:val="SubtitleChar"/>
    <w:uiPriority w:val="11"/>
    <w:rsid w:val="00117FA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117FA2"/>
    <w:rPr>
      <w:rFonts w:ascii="Cambria" w:eastAsia="Times New Roman" w:hAnsi="Cambria" w:cs="Times New Roman"/>
      <w:sz w:val="24"/>
      <w:szCs w:val="24"/>
      <w:lang w:val="fr-FR" w:eastAsia="zh-CN"/>
    </w:rPr>
  </w:style>
  <w:style w:type="paragraph" w:styleId="FootnoteText">
    <w:name w:val="footnote text"/>
    <w:basedOn w:val="Normal"/>
    <w:link w:val="FootnoteTextChar"/>
    <w:uiPriority w:val="99"/>
    <w:rsid w:val="006B6135"/>
    <w:rPr>
      <w:rFonts w:eastAsia="Times New Roman"/>
      <w:szCs w:val="20"/>
      <w:lang w:val="en-GB" w:eastAsia="en-GB"/>
    </w:rPr>
  </w:style>
  <w:style w:type="character" w:customStyle="1" w:styleId="FootnoteTextChar">
    <w:name w:val="Footnote Text Char"/>
    <w:link w:val="FootnoteText"/>
    <w:uiPriority w:val="99"/>
    <w:rsid w:val="006B6135"/>
    <w:rPr>
      <w:rFonts w:eastAsia="Times New Roman"/>
    </w:rPr>
  </w:style>
  <w:style w:type="character" w:styleId="FootnoteReference">
    <w:name w:val="footnote reference"/>
    <w:uiPriority w:val="99"/>
    <w:rsid w:val="006B6135"/>
    <w:rPr>
      <w:vertAlign w:val="superscript"/>
    </w:rPr>
  </w:style>
  <w:style w:type="paragraph" w:customStyle="1" w:styleId="06letterbody">
    <w:name w:val="06 letter body"/>
    <w:basedOn w:val="Normal"/>
    <w:rsid w:val="00EC37C8"/>
    <w:pPr>
      <w:widowControl w:val="0"/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Verdana" w:eastAsia="Times New Roman" w:hAnsi="Verdana" w:cs="LucidaSans"/>
      <w:color w:val="000000"/>
      <w:szCs w:val="20"/>
      <w:lang w:val="en-GB" w:eastAsia="en-US"/>
    </w:rPr>
  </w:style>
  <w:style w:type="character" w:styleId="Hyperlink">
    <w:name w:val="Hyperlink"/>
    <w:rsid w:val="00EC37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594F"/>
    <w:rPr>
      <w:rFonts w:ascii="Tahoma" w:hAnsi="Tahoma" w:cs="Tahoma"/>
      <w:sz w:val="16"/>
      <w:szCs w:val="16"/>
      <w:lang w:val="fr-FR" w:eastAsia="zh-CN"/>
    </w:rPr>
  </w:style>
  <w:style w:type="character" w:customStyle="1" w:styleId="Heading4Char">
    <w:name w:val="Heading 4 Char"/>
    <w:link w:val="Heading4"/>
    <w:uiPriority w:val="9"/>
    <w:semiHidden/>
    <w:rsid w:val="00D52E0C"/>
    <w:rPr>
      <w:rFonts w:ascii="Calibri" w:eastAsia="Times New Roman" w:hAnsi="Calibri" w:cs="Times New Roman"/>
      <w:b/>
      <w:bCs/>
      <w:sz w:val="28"/>
      <w:szCs w:val="28"/>
      <w:lang w:val="fr-FR" w:eastAsia="zh-CN"/>
    </w:rPr>
  </w:style>
  <w:style w:type="paragraph" w:customStyle="1" w:styleId="Text1">
    <w:name w:val="Text 1"/>
    <w:basedOn w:val="Normal"/>
    <w:link w:val="Text1Char"/>
    <w:rsid w:val="00D52E0C"/>
    <w:pPr>
      <w:spacing w:before="120" w:after="120"/>
      <w:ind w:left="850" w:right="720"/>
      <w:jc w:val="both"/>
    </w:pPr>
    <w:rPr>
      <w:rFonts w:eastAsia="Times New Roman"/>
      <w:lang w:val="en-GB" w:eastAsia="en-US"/>
    </w:rPr>
  </w:style>
  <w:style w:type="character" w:customStyle="1" w:styleId="Text1Char">
    <w:name w:val="Text 1 Char"/>
    <w:link w:val="Text1"/>
    <w:rsid w:val="008A4BF6"/>
    <w:rPr>
      <w:rFonts w:eastAsia="Times New Roman"/>
      <w:sz w:val="24"/>
      <w:szCs w:val="24"/>
      <w:lang w:eastAsia="en-US"/>
    </w:rPr>
  </w:style>
  <w:style w:type="paragraph" w:styleId="NoSpacing">
    <w:name w:val="No Spacing"/>
    <w:uiPriority w:val="1"/>
    <w:rsid w:val="002A023F"/>
    <w:rPr>
      <w:sz w:val="24"/>
      <w:szCs w:val="24"/>
      <w:lang w:val="fr-FR" w:eastAsia="zh-CN"/>
    </w:rPr>
  </w:style>
  <w:style w:type="character" w:styleId="CommentReference">
    <w:name w:val="annotation reference"/>
    <w:basedOn w:val="DefaultParagraphFont"/>
    <w:uiPriority w:val="99"/>
    <w:unhideWhenUsed/>
    <w:rsid w:val="008A6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3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3F9"/>
    <w:rPr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3F9"/>
    <w:rPr>
      <w:b/>
      <w:bCs/>
      <w:lang w:val="fr-FR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1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zh-CN"/>
    </w:rPr>
  </w:style>
  <w:style w:type="paragraph" w:styleId="ListParagraph">
    <w:name w:val="List Paragraph"/>
    <w:basedOn w:val="Normal"/>
    <w:uiPriority w:val="34"/>
    <w:qFormat/>
    <w:rsid w:val="00EC699F"/>
    <w:pPr>
      <w:ind w:left="720"/>
      <w:contextualSpacing/>
    </w:pPr>
    <w:rPr>
      <w:rFonts w:eastAsiaTheme="minorHAnsi" w:cstheme="minorBidi"/>
      <w:szCs w:val="22"/>
      <w:lang w:val="en-GB" w:eastAsia="en-US"/>
    </w:rPr>
  </w:style>
  <w:style w:type="character" w:customStyle="1" w:styleId="Corpsdutexte">
    <w:name w:val="Corps du texte_"/>
    <w:link w:val="Corpsdutexte1"/>
    <w:uiPriority w:val="99"/>
    <w:locked/>
    <w:rsid w:val="00EC699F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EC699F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rFonts w:ascii="Times New Roman" w:hAnsi="Times New Roman"/>
      <w:sz w:val="23"/>
      <w:szCs w:val="23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0A35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950BB"/>
    <w:rPr>
      <w:rFonts w:asciiTheme="minorHAnsi" w:eastAsiaTheme="minorHAnsi" w:hAnsiTheme="minorHAnsi" w:cstheme="minorBid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C95FDB"/>
  </w:style>
  <w:style w:type="character" w:styleId="UnresolvedMention">
    <w:name w:val="Unresolved Mention"/>
    <w:basedOn w:val="DefaultParagraphFont"/>
    <w:uiPriority w:val="99"/>
    <w:semiHidden/>
    <w:unhideWhenUsed/>
    <w:rsid w:val="00E73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09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00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053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mune.cavriago.re.it/multiplo/progetti/direzione-europa/scambi-europei-per-cittadini/beyond-covid-19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0b7912239fda97885dc6657557a29c9d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3ee2afd445a555ead7b99f0c6f451ab3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7. xxxx ORIGINAL DOCUMENTS"/>
              <xsd:enumeration value="1. PART C HEALTHCHECK"/>
              <xsd:enumeration value="2. MGA Annexes"/>
              <xsd:enumeration value="3. Customised reports &amp; forms (PPPA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43</Order1>
    <DocComments xmlns="084a5cd8-1559-4e94-ac72-b94fb9abc19e">Deliverable to be available on Portal.</DocComments>
    <DocPublversion xmlns="084a5cd8-1559-4e94-ac72-b94fb9abc19e" xsi:nil="true"/>
    <DocInternalExternal xmlns="084a5cd8-1559-4e94-ac72-b94fb9abc19e">Internal &amp; external</DocInternalExternal>
    <ProgrCategory xmlns="084a5cd8-1559-4e94-ac72-b94fb9abc19e">3. Customised reports &amp; forms</ProgrCategory>
    <ProgrGroup xmlns="084a5cd8-1559-4e94-ac72-b94fb9abc19e">19 CERV</ProgrGroup>
    <DocStatus xmlns="084a5cd8-1559-4e94-ac72-b94fb9abc19e">Ready</DocStatus>
    <DocPublDestination xmlns="084a5cd8-1559-4e94-ac72-b94fb9abc19e" xsi:nil="true"/>
    <DocPublProtocol xmlns="084a5cd8-1559-4e94-ac72-b94fb9abc19e">TPL2-5 Programme tpl - Reporting forms, etc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Props1.xml><?xml version="1.0" encoding="utf-8"?>
<ds:datastoreItem xmlns:ds="http://schemas.openxmlformats.org/officeDocument/2006/customXml" ds:itemID="{1BCCE439-2157-435F-8D9A-4C3B8F618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BCA1D-46DD-406D-8F0E-DBC0F602FB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6C40CB-4716-4114-918A-E7ACA6A14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13E4CD-DF10-437A-9E64-DC9170A5A9E4}">
  <ds:schemaRefs>
    <ds:schemaRef ds:uri="http://schemas.microsoft.com/office/2006/metadata/properties"/>
    <ds:schemaRef ds:uri="http://schemas.microsoft.com/office/infopath/2007/PartnerControls"/>
    <ds:schemaRef ds:uri="084a5cd8-1559-4e94-ac72-b94fb9abc19e"/>
    <ds:schemaRef ds:uri="58f75e61-ed07-41d3-a804-02f248e1fa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1208</Words>
  <Characters>6886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 Nadia</dc:creator>
  <cp:lastModifiedBy>Patrick Galeski Galeski</cp:lastModifiedBy>
  <cp:revision>2</cp:revision>
  <cp:lastPrinted>2015-04-28T15:17:00Z</cp:lastPrinted>
  <dcterms:created xsi:type="dcterms:W3CDTF">2023-12-07T13:24:00Z</dcterms:created>
  <dcterms:modified xsi:type="dcterms:W3CDTF">2023-12-07T13:24:00Z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  <property fmtid="{D5CDD505-2E9C-101B-9397-08002B2CF9AE}" pid="3" name="EC_Collab_Status">
    <vt:lpwstr>Not Started</vt:lpwstr>
  </property>
  <property fmtid="{D5CDD505-2E9C-101B-9397-08002B2CF9AE}" pid="4" name="Order0">
    <vt:r8>23</vt:r8>
  </property>
</Properties>
</file>